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5" w:type="dxa"/>
        <w:tblInd w:w="-714" w:type="dxa"/>
        <w:tblLook w:val="04A0"/>
      </w:tblPr>
      <w:tblGrid>
        <w:gridCol w:w="3162"/>
        <w:gridCol w:w="7753"/>
      </w:tblGrid>
      <w:tr w:rsidR="00912245" w:rsidRPr="00A7558F" w:rsidTr="00673648">
        <w:tc>
          <w:tcPr>
            <w:tcW w:w="10915" w:type="dxa"/>
            <w:gridSpan w:val="2"/>
          </w:tcPr>
          <w:p w:rsidR="00A7558F" w:rsidRDefault="00A7558F" w:rsidP="00A7558F">
            <w:pPr>
              <w:jc w:val="center"/>
            </w:pPr>
            <w:r w:rsidRPr="00114137">
              <w:rPr>
                <w:noProof/>
              </w:rPr>
              <w:drawing>
                <wp:inline distT="0" distB="0" distL="0" distR="0">
                  <wp:extent cx="641769" cy="641769"/>
                  <wp:effectExtent l="0" t="0" r="6350" b="6350"/>
                  <wp:docPr id="1" name="Picture 1" descr="http://www.narodnaskupstinars.net/images/obiljezja/a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1" descr="http://www.narodnaskupstinars.net/images/obiljezja/amblem.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893" cy="644893"/>
                          </a:xfrm>
                          <a:prstGeom prst="rect">
                            <a:avLst/>
                          </a:prstGeom>
                          <a:noFill/>
                          <a:ln>
                            <a:noFill/>
                          </a:ln>
                        </pic:spPr>
                      </pic:pic>
                    </a:graphicData>
                  </a:graphic>
                </wp:inline>
              </w:drawing>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РЕПУБЛИКА СРПСКА</w:t>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ЈУ СРЕДЊОШКОЛСКИ ЦЕНТАР</w:t>
            </w:r>
            <w:r w:rsidR="002027E4">
              <w:rPr>
                <w:rFonts w:asciiTheme="minorHAnsi" w:hAnsiTheme="minorHAnsi"/>
                <w:color w:val="000000" w:themeColor="text1"/>
                <w:sz w:val="24"/>
                <w:szCs w:val="24"/>
              </w:rPr>
              <w:t xml:space="preserve"> “НИКОЛА ТЕСЛА”</w:t>
            </w:r>
            <w:r w:rsidRPr="00A7558F">
              <w:rPr>
                <w:rFonts w:asciiTheme="minorHAnsi" w:hAnsiTheme="minorHAnsi"/>
                <w:color w:val="000000" w:themeColor="text1"/>
                <w:sz w:val="24"/>
                <w:szCs w:val="24"/>
              </w:rPr>
              <w:t xml:space="preserve"> БРОД</w:t>
            </w:r>
          </w:p>
          <w:p w:rsidR="00A7558F" w:rsidRPr="00AC38F4" w:rsidRDefault="00A7558F" w:rsidP="00A7558F">
            <w:pPr>
              <w:rPr>
                <w:sz w:val="2"/>
                <w:lang w:val="sr-Cyrl-BA"/>
              </w:rPr>
            </w:pPr>
            <w:r>
              <w:rPr>
                <w:sz w:val="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vanish/>
                <w:sz w:val="2"/>
                <w:lang w:val="sr-Cyrl-BA"/>
              </w:rPr>
              <w:t xml:space="preserve">иликом организују се такмичења у разним спортовимава града. том их изложби ученичких радоваервенте итд.тра за свчену сједницу </w:t>
            </w:r>
          </w:p>
          <w:p w:rsidR="00912245" w:rsidRDefault="00A7558F" w:rsidP="00A7558F">
            <w:pPr>
              <w:jc w:val="center"/>
              <w:rPr>
                <w:sz w:val="28"/>
                <w:szCs w:val="28"/>
                <w:lang w:val="sr-Cyrl-BA"/>
              </w:rPr>
            </w:pPr>
            <w:r>
              <w:rPr>
                <w:sz w:val="16"/>
                <w:lang w:val="sr-Cyrl-CS"/>
              </w:rPr>
              <w:t>Ул. Краља Петра I Ослободиоца 7, 74450 Брод, тел: 053/610-094, факс: 053/610-093,</w:t>
            </w:r>
            <w:r>
              <w:rPr>
                <w:sz w:val="16"/>
              </w:rPr>
              <w:t xml:space="preserve"> web: www.ssntb.org,</w:t>
            </w:r>
            <w:r>
              <w:rPr>
                <w:sz w:val="16"/>
                <w:lang w:val="sr-Cyrl-CS"/>
              </w:rPr>
              <w:t xml:space="preserve"> е-</w:t>
            </w:r>
            <w:r>
              <w:rPr>
                <w:sz w:val="16"/>
                <w:lang w:val="sr-Latn-CS"/>
              </w:rPr>
              <w:t>mail: ss</w:t>
            </w:r>
            <w:r w:rsidRPr="00307437">
              <w:rPr>
                <w:sz w:val="16"/>
                <w:lang w:val="sr-Latn-CS"/>
              </w:rPr>
              <w:t>47</w:t>
            </w:r>
            <w:r w:rsidRPr="00C5724E">
              <w:rPr>
                <w:sz w:val="16"/>
                <w:lang w:val="sr-Cyrl-CS"/>
              </w:rPr>
              <w:t>@</w:t>
            </w:r>
            <w:r>
              <w:rPr>
                <w:sz w:val="16"/>
              </w:rPr>
              <w:t>skolers</w:t>
            </w:r>
            <w:r w:rsidRPr="00C5724E">
              <w:rPr>
                <w:sz w:val="16"/>
                <w:lang w:val="sr-Cyrl-CS"/>
              </w:rPr>
              <w:t>.</w:t>
            </w:r>
            <w:r>
              <w:rPr>
                <w:sz w:val="16"/>
              </w:rPr>
              <w:t>org</w:t>
            </w:r>
          </w:p>
          <w:p w:rsidR="00A7558F" w:rsidRDefault="00A7558F" w:rsidP="00125010">
            <w:pPr>
              <w:jc w:val="center"/>
              <w:rPr>
                <w:b/>
                <w:sz w:val="24"/>
                <w:szCs w:val="24"/>
                <w:lang w:val="sr-Cyrl-BA"/>
              </w:rPr>
            </w:pPr>
          </w:p>
          <w:p w:rsidR="00912245" w:rsidRPr="00EC43F3" w:rsidRDefault="00912245" w:rsidP="00A7558F">
            <w:pPr>
              <w:rPr>
                <w:sz w:val="28"/>
                <w:szCs w:val="28"/>
                <w:lang w:val="sr-Cyrl-BA"/>
              </w:rPr>
            </w:pPr>
            <w:r w:rsidRPr="00EC43F3">
              <w:rPr>
                <w:b/>
                <w:sz w:val="24"/>
                <w:szCs w:val="24"/>
                <w:lang w:val="sr-Cyrl-BA"/>
              </w:rPr>
              <w:t>ПИСАНА ПРИПРЕМА ЗА ЧАС ИЗ</w:t>
            </w:r>
            <w:r>
              <w:rPr>
                <w:sz w:val="28"/>
                <w:szCs w:val="28"/>
                <w:lang w:val="sr-Cyrl-BA"/>
              </w:rPr>
              <w:t xml:space="preserve">:     </w:t>
            </w:r>
            <w:r w:rsidR="00C20EB3">
              <w:rPr>
                <w:sz w:val="28"/>
                <w:szCs w:val="28"/>
                <w:lang w:val="sr-Cyrl-BA"/>
              </w:rPr>
              <w:t>СРПСКОГ ЈЕЗИКА</w:t>
            </w:r>
            <w:r w:rsidR="001644BA">
              <w:rPr>
                <w:sz w:val="28"/>
                <w:szCs w:val="28"/>
                <w:lang w:val="sr-Cyrl-BA"/>
              </w:rPr>
              <w:t xml:space="preserve"> И КЊИЖЕВНОСТИ</w:t>
            </w:r>
          </w:p>
          <w:p w:rsidR="00912245" w:rsidRDefault="00912245" w:rsidP="00125010">
            <w:pPr>
              <w:jc w:val="center"/>
              <w:rPr>
                <w:sz w:val="28"/>
                <w:szCs w:val="28"/>
                <w:lang w:val="sr-Cyrl-BA"/>
              </w:rPr>
            </w:pPr>
          </w:p>
        </w:tc>
      </w:tr>
      <w:tr w:rsidR="00912245" w:rsidTr="005618C2">
        <w:tc>
          <w:tcPr>
            <w:tcW w:w="3162" w:type="dxa"/>
          </w:tcPr>
          <w:p w:rsidR="00912245" w:rsidRPr="00BD3074" w:rsidRDefault="00BD3074" w:rsidP="00125010">
            <w:pPr>
              <w:spacing w:line="240" w:lineRule="auto"/>
              <w:rPr>
                <w:sz w:val="24"/>
                <w:szCs w:val="24"/>
              </w:rPr>
            </w:pPr>
            <w:r>
              <w:rPr>
                <w:sz w:val="24"/>
                <w:szCs w:val="24"/>
              </w:rPr>
              <w:t>ДАТУМ:</w:t>
            </w:r>
          </w:p>
        </w:tc>
        <w:tc>
          <w:tcPr>
            <w:tcW w:w="7753" w:type="dxa"/>
          </w:tcPr>
          <w:p w:rsidR="00912245" w:rsidRPr="00AB5263" w:rsidRDefault="00AB5263" w:rsidP="00125010">
            <w:pPr>
              <w:rPr>
                <w:sz w:val="24"/>
                <w:szCs w:val="24"/>
                <w:lang/>
              </w:rPr>
            </w:pPr>
            <w:r>
              <w:rPr>
                <w:sz w:val="24"/>
                <w:szCs w:val="24"/>
                <w:lang/>
              </w:rPr>
              <w:t>16. 4. 2020.</w:t>
            </w:r>
          </w:p>
        </w:tc>
      </w:tr>
      <w:tr w:rsidR="00912245" w:rsidTr="005618C2">
        <w:tc>
          <w:tcPr>
            <w:tcW w:w="3162" w:type="dxa"/>
          </w:tcPr>
          <w:p w:rsidR="00912245" w:rsidRPr="00EC43F3" w:rsidRDefault="00BD3074" w:rsidP="00125010">
            <w:pPr>
              <w:rPr>
                <w:sz w:val="24"/>
                <w:szCs w:val="24"/>
                <w:lang w:val="sr-Cyrl-BA"/>
              </w:rPr>
            </w:pPr>
            <w:r w:rsidRPr="005618C2">
              <w:rPr>
                <w:sz w:val="24"/>
                <w:szCs w:val="24"/>
                <w:lang w:val="sr-Cyrl-BA"/>
              </w:rPr>
              <w:t>РЕАЛИЗАТОР</w:t>
            </w:r>
            <w:r>
              <w:rPr>
                <w:sz w:val="24"/>
                <w:szCs w:val="24"/>
                <w:lang w:val="sr-Cyrl-BA"/>
              </w:rPr>
              <w:t>:</w:t>
            </w:r>
          </w:p>
        </w:tc>
        <w:tc>
          <w:tcPr>
            <w:tcW w:w="7753" w:type="dxa"/>
          </w:tcPr>
          <w:p w:rsidR="00912245" w:rsidRPr="00BD3074" w:rsidRDefault="00BD3074" w:rsidP="00313287">
            <w:pPr>
              <w:rPr>
                <w:sz w:val="28"/>
                <w:szCs w:val="28"/>
              </w:rPr>
            </w:pPr>
            <w:r>
              <w:rPr>
                <w:sz w:val="28"/>
                <w:szCs w:val="28"/>
              </w:rPr>
              <w:t>Анђелка Милојевић</w:t>
            </w:r>
          </w:p>
        </w:tc>
      </w:tr>
      <w:tr w:rsidR="00912245" w:rsidTr="005618C2">
        <w:tc>
          <w:tcPr>
            <w:tcW w:w="3162" w:type="dxa"/>
          </w:tcPr>
          <w:p w:rsidR="00912245" w:rsidRPr="005618C2" w:rsidRDefault="005618C2" w:rsidP="00125010">
            <w:pPr>
              <w:rPr>
                <w:sz w:val="24"/>
                <w:szCs w:val="24"/>
                <w:lang w:val="sr-Cyrl-BA"/>
              </w:rPr>
            </w:pPr>
            <w:r>
              <w:rPr>
                <w:sz w:val="24"/>
                <w:szCs w:val="24"/>
                <w:lang w:val="sr-Cyrl-BA"/>
              </w:rPr>
              <w:t>ОДЈЕЉЕЊЕ И БРОЈ ЧАСА:</w:t>
            </w:r>
          </w:p>
        </w:tc>
        <w:tc>
          <w:tcPr>
            <w:tcW w:w="7753" w:type="dxa"/>
          </w:tcPr>
          <w:p w:rsidR="00912245" w:rsidRDefault="005618C2" w:rsidP="00C20EB3">
            <w:pPr>
              <w:rPr>
                <w:sz w:val="28"/>
                <w:szCs w:val="28"/>
                <w:lang w:val="sr-Cyrl-BA"/>
              </w:rPr>
            </w:pPr>
            <w:r>
              <w:rPr>
                <w:sz w:val="28"/>
                <w:szCs w:val="28"/>
              </w:rPr>
              <w:t>I5 1</w:t>
            </w:r>
            <w:r>
              <w:rPr>
                <w:sz w:val="28"/>
                <w:szCs w:val="28"/>
                <w:lang/>
              </w:rPr>
              <w:t>4</w:t>
            </w:r>
            <w:r>
              <w:rPr>
                <w:sz w:val="28"/>
                <w:szCs w:val="28"/>
              </w:rPr>
              <w:t>. час</w:t>
            </w:r>
          </w:p>
        </w:tc>
      </w:tr>
      <w:tr w:rsidR="00912245" w:rsidTr="005618C2">
        <w:tc>
          <w:tcPr>
            <w:tcW w:w="3162" w:type="dxa"/>
          </w:tcPr>
          <w:p w:rsidR="00862C48" w:rsidRPr="00EC43F3" w:rsidRDefault="001644BA" w:rsidP="00BD3074">
            <w:pPr>
              <w:rPr>
                <w:sz w:val="24"/>
                <w:szCs w:val="24"/>
                <w:lang w:val="sr-Cyrl-BA"/>
              </w:rPr>
            </w:pPr>
            <w:r>
              <w:rPr>
                <w:sz w:val="24"/>
                <w:szCs w:val="24"/>
                <w:lang w:val="sr-Cyrl-BA"/>
              </w:rPr>
              <w:t>НАСТАВНО ПОДРУЧЈЕ:</w:t>
            </w:r>
          </w:p>
        </w:tc>
        <w:tc>
          <w:tcPr>
            <w:tcW w:w="7753" w:type="dxa"/>
          </w:tcPr>
          <w:p w:rsidR="00912245" w:rsidRDefault="00AB5263" w:rsidP="00C20EB3">
            <w:pPr>
              <w:rPr>
                <w:sz w:val="28"/>
                <w:szCs w:val="28"/>
                <w:lang w:val="sr-Cyrl-BA"/>
              </w:rPr>
            </w:pPr>
            <w:r>
              <w:rPr>
                <w:sz w:val="28"/>
                <w:szCs w:val="28"/>
                <w:lang w:val="sr-Cyrl-BA"/>
              </w:rPr>
              <w:t>Књижевност хуманизма и ренесансе</w:t>
            </w:r>
          </w:p>
        </w:tc>
      </w:tr>
      <w:tr w:rsidR="00912245" w:rsidTr="005618C2">
        <w:tc>
          <w:tcPr>
            <w:tcW w:w="3162" w:type="dxa"/>
          </w:tcPr>
          <w:p w:rsidR="00862C48" w:rsidRPr="00304A9A" w:rsidRDefault="00BD3074" w:rsidP="001644BA">
            <w:pPr>
              <w:rPr>
                <w:sz w:val="24"/>
                <w:szCs w:val="24"/>
                <w:lang w:val="sr-Cyrl-BA"/>
              </w:rPr>
            </w:pPr>
            <w:r>
              <w:rPr>
                <w:sz w:val="24"/>
                <w:szCs w:val="24"/>
                <w:lang w:val="sr-Cyrl-BA"/>
              </w:rPr>
              <w:t>НАСТАВН</w:t>
            </w:r>
            <w:r w:rsidR="001644BA">
              <w:rPr>
                <w:sz w:val="24"/>
                <w:szCs w:val="24"/>
                <w:lang w:val="sr-Cyrl-BA"/>
              </w:rPr>
              <w:t>А ЈЕДИНИЦА:</w:t>
            </w:r>
          </w:p>
        </w:tc>
        <w:tc>
          <w:tcPr>
            <w:tcW w:w="7753" w:type="dxa"/>
          </w:tcPr>
          <w:p w:rsidR="00912245" w:rsidRDefault="00AB5263" w:rsidP="00C20EB3">
            <w:pPr>
              <w:tabs>
                <w:tab w:val="left" w:pos="934"/>
              </w:tabs>
              <w:rPr>
                <w:sz w:val="28"/>
                <w:szCs w:val="28"/>
                <w:lang w:val="sr-Cyrl-BA"/>
              </w:rPr>
            </w:pPr>
            <w:r>
              <w:rPr>
                <w:sz w:val="28"/>
                <w:szCs w:val="28"/>
                <w:lang w:val="sr-Cyrl-BA"/>
              </w:rPr>
              <w:t>Франческо Петрарка - Канцонијер</w:t>
            </w:r>
          </w:p>
        </w:tc>
      </w:tr>
      <w:tr w:rsidR="00912245" w:rsidTr="005618C2">
        <w:tc>
          <w:tcPr>
            <w:tcW w:w="3162" w:type="dxa"/>
          </w:tcPr>
          <w:p w:rsidR="00912245" w:rsidRPr="00EC43F3" w:rsidRDefault="001644BA" w:rsidP="00125010">
            <w:pPr>
              <w:rPr>
                <w:sz w:val="24"/>
                <w:szCs w:val="24"/>
                <w:lang w:val="sr-Cyrl-BA"/>
              </w:rPr>
            </w:pPr>
            <w:r>
              <w:rPr>
                <w:sz w:val="24"/>
                <w:szCs w:val="24"/>
                <w:lang w:val="sr-Cyrl-BA"/>
              </w:rPr>
              <w:t>ТИП ЧАСА:</w:t>
            </w:r>
          </w:p>
        </w:tc>
        <w:tc>
          <w:tcPr>
            <w:tcW w:w="7753" w:type="dxa"/>
          </w:tcPr>
          <w:p w:rsidR="00912245" w:rsidRPr="00BE1416" w:rsidRDefault="00AB5263" w:rsidP="00C20EB3">
            <w:pPr>
              <w:tabs>
                <w:tab w:val="left" w:pos="1164"/>
              </w:tabs>
              <w:rPr>
                <w:sz w:val="28"/>
                <w:szCs w:val="28"/>
                <w:lang w:val="sr-Cyrl-BA"/>
              </w:rPr>
            </w:pPr>
            <w:r>
              <w:rPr>
                <w:sz w:val="28"/>
                <w:szCs w:val="28"/>
                <w:lang w:val="sr-Cyrl-BA"/>
              </w:rPr>
              <w:t>Обрада</w:t>
            </w:r>
          </w:p>
        </w:tc>
      </w:tr>
      <w:tr w:rsidR="00912245" w:rsidTr="005618C2">
        <w:trPr>
          <w:trHeight w:val="581"/>
        </w:trPr>
        <w:tc>
          <w:tcPr>
            <w:tcW w:w="3162" w:type="dxa"/>
          </w:tcPr>
          <w:p w:rsidR="0038613E" w:rsidRDefault="001644BA" w:rsidP="00125010">
            <w:pPr>
              <w:rPr>
                <w:sz w:val="24"/>
                <w:szCs w:val="24"/>
                <w:lang w:val="sr-Cyrl-BA"/>
              </w:rPr>
            </w:pPr>
            <w:r>
              <w:rPr>
                <w:sz w:val="24"/>
                <w:szCs w:val="24"/>
                <w:lang w:val="sr-Cyrl-BA"/>
              </w:rPr>
              <w:t>ОЧЕКИВАНИ ИСХОДИ:</w:t>
            </w:r>
          </w:p>
          <w:p w:rsidR="00862C48" w:rsidRDefault="00862C48" w:rsidP="00125010">
            <w:pPr>
              <w:rPr>
                <w:sz w:val="24"/>
                <w:szCs w:val="24"/>
                <w:lang w:val="sr-Cyrl-BA"/>
              </w:rPr>
            </w:pPr>
          </w:p>
          <w:p w:rsidR="00912245" w:rsidRPr="00EC43F3" w:rsidRDefault="00912245" w:rsidP="00125010">
            <w:pPr>
              <w:rPr>
                <w:sz w:val="24"/>
                <w:szCs w:val="24"/>
                <w:lang w:val="sr-Cyrl-BA"/>
              </w:rPr>
            </w:pPr>
          </w:p>
        </w:tc>
        <w:tc>
          <w:tcPr>
            <w:tcW w:w="7753" w:type="dxa"/>
          </w:tcPr>
          <w:p w:rsidR="00912245" w:rsidRPr="00AB5263" w:rsidRDefault="00AB5263" w:rsidP="00EA4A1E">
            <w:pPr>
              <w:rPr>
                <w:rFonts w:cstheme="minorHAnsi"/>
                <w:sz w:val="28"/>
                <w:szCs w:val="28"/>
                <w:lang/>
              </w:rPr>
            </w:pPr>
            <w:r>
              <w:rPr>
                <w:rFonts w:cstheme="minorHAnsi"/>
                <w:sz w:val="28"/>
                <w:szCs w:val="28"/>
                <w:lang/>
              </w:rPr>
              <w:t>Разумијевање поетике Ф. Петрарке и његове збирке љубавне лирике „Канцонијер“</w:t>
            </w:r>
          </w:p>
        </w:tc>
      </w:tr>
      <w:tr w:rsidR="00912245" w:rsidTr="005618C2">
        <w:tc>
          <w:tcPr>
            <w:tcW w:w="3162" w:type="dxa"/>
          </w:tcPr>
          <w:p w:rsidR="00D93811" w:rsidRDefault="00D93811" w:rsidP="00125010">
            <w:pPr>
              <w:rPr>
                <w:sz w:val="24"/>
                <w:szCs w:val="24"/>
                <w:lang w:val="sr-Cyrl-BA"/>
              </w:rPr>
            </w:pPr>
          </w:p>
          <w:p w:rsidR="00912245" w:rsidRDefault="00912245" w:rsidP="00125010">
            <w:pPr>
              <w:rPr>
                <w:sz w:val="24"/>
                <w:szCs w:val="24"/>
                <w:lang w:val="sr-Cyrl-BA"/>
              </w:rPr>
            </w:pPr>
            <w:r>
              <w:rPr>
                <w:sz w:val="24"/>
                <w:szCs w:val="24"/>
                <w:lang w:val="sr-Cyrl-BA"/>
              </w:rPr>
              <w:t xml:space="preserve">САДРЖАЈ ЧАСА: </w:t>
            </w: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tc>
        <w:tc>
          <w:tcPr>
            <w:tcW w:w="7753" w:type="dxa"/>
          </w:tcPr>
          <w:p w:rsidR="00B1077A" w:rsidRPr="002A0880" w:rsidRDefault="00B1077A" w:rsidP="00B1077A">
            <w:pPr>
              <w:jc w:val="center"/>
              <w:rPr>
                <w:b/>
                <w:sz w:val="20"/>
                <w:szCs w:val="20"/>
                <w:u w:val="single"/>
                <w:lang w:val="sr-Cyrl-BA"/>
              </w:rPr>
            </w:pPr>
            <w:r w:rsidRPr="002A0880">
              <w:rPr>
                <w:b/>
                <w:sz w:val="20"/>
                <w:szCs w:val="20"/>
                <w:u w:val="single"/>
                <w:lang w:val="sr-Cyrl-BA"/>
              </w:rPr>
              <w:t>УВОДНИ ДИО ЧАСА:</w:t>
            </w:r>
          </w:p>
          <w:p w:rsidR="00293EC1" w:rsidRDefault="00293EC1" w:rsidP="00293EC1">
            <w:pPr>
              <w:rPr>
                <w:sz w:val="20"/>
                <w:szCs w:val="20"/>
                <w:lang w:val="sr-Cyrl-BA"/>
              </w:rPr>
            </w:pPr>
            <w:r>
              <w:rPr>
                <w:sz w:val="20"/>
                <w:szCs w:val="20"/>
                <w:lang w:val="sr-Cyrl-BA"/>
              </w:rPr>
              <w:t xml:space="preserve">Када се говори о периоду хуманизма и ренесансе у европској књижевности, најзначајнији пјесник тога периода је свакако италијански пјесник </w:t>
            </w:r>
            <w:r w:rsidRPr="00FE3FBC">
              <w:rPr>
                <w:b/>
                <w:sz w:val="20"/>
                <w:szCs w:val="20"/>
                <w:lang w:val="sr-Cyrl-BA"/>
              </w:rPr>
              <w:t>Франческо Петрарка</w:t>
            </w:r>
            <w:r>
              <w:rPr>
                <w:sz w:val="20"/>
                <w:szCs w:val="20"/>
                <w:lang w:val="sr-Cyrl-BA"/>
              </w:rPr>
              <w:t xml:space="preserve">. Петрарка је рођен на самом почетку ове књижевне, умјетничке епохе (1304-1374. г.) и сматра се </w:t>
            </w:r>
            <w:r w:rsidRPr="00FE3FBC">
              <w:rPr>
                <w:b/>
                <w:sz w:val="20"/>
                <w:szCs w:val="20"/>
                <w:lang w:val="sr-Cyrl-BA"/>
              </w:rPr>
              <w:t>реформатором европске поезије</w:t>
            </w:r>
            <w:r>
              <w:rPr>
                <w:sz w:val="20"/>
                <w:szCs w:val="20"/>
                <w:lang w:val="sr-Cyrl-BA"/>
              </w:rPr>
              <w:t xml:space="preserve">. Извршио је снажан </w:t>
            </w:r>
            <w:r w:rsidRPr="00FE3FBC">
              <w:rPr>
                <w:b/>
                <w:sz w:val="20"/>
                <w:szCs w:val="20"/>
                <w:lang w:val="sr-Cyrl-BA"/>
              </w:rPr>
              <w:t>утицај</w:t>
            </w:r>
            <w:r>
              <w:rPr>
                <w:sz w:val="20"/>
                <w:szCs w:val="20"/>
                <w:lang w:val="sr-Cyrl-BA"/>
              </w:rPr>
              <w:t xml:space="preserve"> на европску књижевност тога доба. Најпознатији је по својој збирци љубавне поезије </w:t>
            </w:r>
            <w:r w:rsidRPr="00293EC1">
              <w:rPr>
                <w:b/>
                <w:sz w:val="20"/>
                <w:szCs w:val="20"/>
                <w:lang w:val="sr-Cyrl-BA"/>
              </w:rPr>
              <w:t>„Канцонијер“</w:t>
            </w:r>
            <w:r>
              <w:rPr>
                <w:sz w:val="20"/>
                <w:szCs w:val="20"/>
                <w:lang w:val="sr-Cyrl-BA"/>
              </w:rPr>
              <w:t xml:space="preserve"> (изашла 1350.г.)</w:t>
            </w:r>
          </w:p>
          <w:p w:rsidR="00912245" w:rsidRPr="00293EC1" w:rsidRDefault="00293EC1" w:rsidP="00293EC1">
            <w:pPr>
              <w:rPr>
                <w:sz w:val="20"/>
                <w:szCs w:val="20"/>
              </w:rPr>
            </w:pPr>
            <w:r>
              <w:rPr>
                <w:sz w:val="20"/>
                <w:szCs w:val="20"/>
              </w:rPr>
              <w:t xml:space="preserve">Да поновимо, основне одлике хуманизма и ренесансе су: активан живот – оптимизам, човјек у средишту интересовања, хуманост као водећи идеал, култ љубави и љепоте, народни језик у књижевности, доминација поезије, посебно љубавне, сонет као нова форма у лирици, а новела као нови облик у прози. </w:t>
            </w:r>
          </w:p>
          <w:p w:rsidR="00912245" w:rsidRDefault="00293EC1" w:rsidP="00125010">
            <w:pPr>
              <w:jc w:val="center"/>
              <w:rPr>
                <w:b/>
                <w:sz w:val="20"/>
                <w:szCs w:val="20"/>
                <w:u w:val="single"/>
                <w:lang w:val="sr-Cyrl-BA"/>
              </w:rPr>
            </w:pPr>
            <w:r>
              <w:rPr>
                <w:b/>
                <w:sz w:val="20"/>
                <w:szCs w:val="20"/>
                <w:u w:val="single"/>
                <w:lang w:val="sr-Cyrl-BA"/>
              </w:rPr>
              <w:t>ГЛАВНИ ДИО ЧАСА</w:t>
            </w:r>
          </w:p>
          <w:p w:rsidR="00AF4ED1" w:rsidRDefault="00293EC1" w:rsidP="00AF4ED1">
            <w:pPr>
              <w:rPr>
                <w:sz w:val="20"/>
                <w:szCs w:val="20"/>
              </w:rPr>
            </w:pPr>
            <w:r w:rsidRPr="002747DE">
              <w:rPr>
                <w:i/>
                <w:sz w:val="20"/>
                <w:szCs w:val="20"/>
                <w:lang w:val="sr-Cyrl-CS"/>
              </w:rPr>
              <w:t>Канцонијер</w:t>
            </w:r>
            <w:r>
              <w:rPr>
                <w:sz w:val="20"/>
                <w:szCs w:val="20"/>
                <w:lang w:val="sr-Cyrl-CS"/>
              </w:rPr>
              <w:t xml:space="preserve"> је по много чему јединств</w:t>
            </w:r>
            <w:r>
              <w:rPr>
                <w:sz w:val="20"/>
                <w:szCs w:val="20"/>
                <w:lang w:val="hr-HR"/>
              </w:rPr>
              <w:t>e</w:t>
            </w:r>
            <w:r>
              <w:rPr>
                <w:sz w:val="20"/>
                <w:szCs w:val="20"/>
                <w:lang w:val="sr-Cyrl-CS"/>
              </w:rPr>
              <w:t>н</w:t>
            </w:r>
            <w:r>
              <w:rPr>
                <w:sz w:val="20"/>
                <w:szCs w:val="20"/>
                <w:lang w:val="hr-HR"/>
              </w:rPr>
              <w:t>a</w:t>
            </w:r>
            <w:r>
              <w:rPr>
                <w:sz w:val="20"/>
                <w:szCs w:val="20"/>
                <w:lang w:val="sr-Cyrl-CS"/>
              </w:rPr>
              <w:t xml:space="preserve"> пјесничка творевина свих времена, збирка од 366 љубавних пјесама (317 сонета, 29  канцона, 9 сестина, 7 балада и 4 мадригала) стварана неколико деценија. Ова поезија је инспирисана љубављу према незнаки </w:t>
            </w:r>
            <w:r w:rsidRPr="00E8087B">
              <w:rPr>
                <w:sz w:val="20"/>
                <w:szCs w:val="20"/>
                <w:u w:val="single"/>
                <w:lang w:val="sr-Cyrl-CS"/>
              </w:rPr>
              <w:t>Лаури Новес</w:t>
            </w:r>
            <w:r>
              <w:rPr>
                <w:sz w:val="20"/>
                <w:szCs w:val="20"/>
                <w:lang w:val="sr-Cyrl-CS"/>
              </w:rPr>
              <w:t>. Била је то жена Хуга де Сада коју је Франческо Петрарка први пут видио у цркви Свете Кларе, у Авињону 6. 4. 1327. године. Од тада је почела тајна љубав и изгарање, пјевајући  њој</w:t>
            </w:r>
            <w:r w:rsidRPr="00081745">
              <w:rPr>
                <w:sz w:val="20"/>
                <w:szCs w:val="20"/>
                <w:lang w:val="sr-Cyrl-CS"/>
              </w:rPr>
              <w:t xml:space="preserve"> </w:t>
            </w:r>
            <w:r>
              <w:rPr>
                <w:sz w:val="20"/>
                <w:szCs w:val="20"/>
                <w:lang w:val="sr-Cyrl-CS"/>
              </w:rPr>
              <w:t xml:space="preserve">у част, али као о жени, не као дјевојци, а што је било  супротно  старијој пјесничкој традицији. Она је била мајка 11 дјеце и умрла је од куге </w:t>
            </w:r>
            <w:r w:rsidRPr="00081745">
              <w:rPr>
                <w:i/>
                <w:sz w:val="20"/>
                <w:szCs w:val="20"/>
                <w:lang w:val="sr-Cyrl-CS"/>
              </w:rPr>
              <w:t xml:space="preserve">тачно </w:t>
            </w:r>
            <w:r>
              <w:rPr>
                <w:sz w:val="20"/>
                <w:szCs w:val="20"/>
                <w:lang w:val="sr-Cyrl-CS"/>
              </w:rPr>
              <w:t xml:space="preserve">21 годину након њиховог сусрета  (6. 4. 1348). Она га чак није поближе ни познавала. То је била Петрарикина </w:t>
            </w:r>
            <w:r w:rsidRPr="00293EC1">
              <w:rPr>
                <w:i/>
                <w:sz w:val="20"/>
                <w:szCs w:val="20"/>
                <w:lang w:val="sr-Cyrl-CS"/>
              </w:rPr>
              <w:t>платонска љубав</w:t>
            </w:r>
            <w:r>
              <w:rPr>
                <w:sz w:val="20"/>
                <w:szCs w:val="20"/>
                <w:lang w:val="sr-Cyrl-CS"/>
              </w:rPr>
              <w:t xml:space="preserve">. Послије њене смрти Петрарка је о њој пјевао још десет година, тј.  пуних </w:t>
            </w:r>
            <w:r w:rsidRPr="00E461A9">
              <w:rPr>
                <w:b/>
                <w:sz w:val="20"/>
                <w:szCs w:val="20"/>
                <w:lang w:val="sr-Cyrl-CS"/>
              </w:rPr>
              <w:t xml:space="preserve">31 </w:t>
            </w:r>
            <w:r>
              <w:rPr>
                <w:sz w:val="20"/>
                <w:szCs w:val="20"/>
                <w:lang w:val="sr-Cyrl-CS"/>
              </w:rPr>
              <w:t xml:space="preserve">годину. Канцонијер </w:t>
            </w:r>
            <w:r w:rsidR="00AF4ED1">
              <w:rPr>
                <w:sz w:val="20"/>
                <w:szCs w:val="20"/>
                <w:lang w:val="sr-Cyrl-CS"/>
              </w:rPr>
              <w:t xml:space="preserve">је </w:t>
            </w:r>
            <w:r>
              <w:rPr>
                <w:sz w:val="20"/>
                <w:szCs w:val="20"/>
                <w:lang w:val="sr-Cyrl-CS"/>
              </w:rPr>
              <w:t xml:space="preserve">подијелио на два дијела: </w:t>
            </w:r>
            <w:r>
              <w:rPr>
                <w:i/>
                <w:sz w:val="20"/>
                <w:szCs w:val="20"/>
                <w:lang w:val="sr-Cyrl-CS"/>
              </w:rPr>
              <w:t xml:space="preserve">За живота </w:t>
            </w:r>
            <w:r w:rsidR="00AF4ED1">
              <w:rPr>
                <w:i/>
                <w:sz w:val="20"/>
                <w:szCs w:val="20"/>
                <w:lang w:val="sr-Cyrl-CS"/>
              </w:rPr>
              <w:t xml:space="preserve">госпође (мадоне) Лауре, </w:t>
            </w:r>
            <w:r>
              <w:rPr>
                <w:i/>
                <w:sz w:val="20"/>
                <w:szCs w:val="20"/>
                <w:lang w:val="sr-Cyrl-CS"/>
              </w:rPr>
              <w:t>Послије смрти (госпође) мадоне Лауре.</w:t>
            </w:r>
            <w:r w:rsidR="00AF4ED1" w:rsidRPr="00350C48">
              <w:rPr>
                <w:sz w:val="20"/>
                <w:szCs w:val="20"/>
              </w:rPr>
              <w:t xml:space="preserve"> То је љубавна пјесмарица, у којој је пјесник исказао љубав према конкретној жени. Његова љубав према Лаури није била тјелесна, </w:t>
            </w:r>
            <w:r w:rsidR="00AF4ED1" w:rsidRPr="00350C48">
              <w:rPr>
                <w:b/>
                <w:sz w:val="20"/>
                <w:szCs w:val="20"/>
              </w:rPr>
              <w:t>него идеализована (платонска) љубав.</w:t>
            </w:r>
            <w:r w:rsidR="00AF4ED1" w:rsidRPr="00350C48">
              <w:rPr>
                <w:sz w:val="20"/>
                <w:szCs w:val="20"/>
              </w:rPr>
              <w:t xml:space="preserve"> </w:t>
            </w:r>
            <w:r w:rsidR="00AB5263">
              <w:rPr>
                <w:sz w:val="20"/>
                <w:szCs w:val="20"/>
                <w:lang/>
              </w:rPr>
              <w:t xml:space="preserve">Збирка, као таква, представља раскид са ранијим моралним, религиозмим и филозофским мотивима. </w:t>
            </w:r>
            <w:r w:rsidR="00AF4ED1" w:rsidRPr="00350C48">
              <w:rPr>
                <w:sz w:val="20"/>
                <w:szCs w:val="20"/>
              </w:rPr>
              <w:t xml:space="preserve">Платонска љубав подразумијева љубав без физичког контакта, него само чежњу, жудњу за вољеном особом. </w:t>
            </w:r>
            <w:r w:rsidR="00AF4ED1">
              <w:rPr>
                <w:sz w:val="20"/>
                <w:szCs w:val="20"/>
              </w:rPr>
              <w:t>Лаурина љепота, њене врлине и поступци, чине извор пјесникове љубавне исповијести и љубавног немира. Битно је</w:t>
            </w:r>
            <w:r w:rsidR="00AB5263">
              <w:rPr>
                <w:sz w:val="20"/>
                <w:szCs w:val="20"/>
              </w:rPr>
              <w:t xml:space="preserve"> нагласити да је Петрарка свој </w:t>
            </w:r>
            <w:r w:rsidR="00AB5263" w:rsidRPr="00AB5263">
              <w:rPr>
                <w:i/>
                <w:sz w:val="20"/>
                <w:szCs w:val="20"/>
                <w:lang/>
              </w:rPr>
              <w:t>К</w:t>
            </w:r>
            <w:r w:rsidR="00AF4ED1" w:rsidRPr="00AB5263">
              <w:rPr>
                <w:i/>
                <w:sz w:val="20"/>
                <w:szCs w:val="20"/>
              </w:rPr>
              <w:t>анцонијер</w:t>
            </w:r>
            <w:r w:rsidR="00AF4ED1">
              <w:rPr>
                <w:sz w:val="20"/>
                <w:szCs w:val="20"/>
              </w:rPr>
              <w:t xml:space="preserve"> писао на </w:t>
            </w:r>
            <w:r w:rsidR="00AF4ED1" w:rsidRPr="00350C48">
              <w:rPr>
                <w:b/>
                <w:sz w:val="20"/>
                <w:szCs w:val="20"/>
              </w:rPr>
              <w:t>народном италијанском језику</w:t>
            </w:r>
            <w:r w:rsidR="00AF4ED1">
              <w:rPr>
                <w:sz w:val="20"/>
                <w:szCs w:val="20"/>
              </w:rPr>
              <w:t>, а до тада је већину својих дјела писао на латинском .</w:t>
            </w:r>
          </w:p>
          <w:p w:rsidR="00AF4ED1" w:rsidRDefault="00AF4ED1" w:rsidP="00AF4ED1">
            <w:pPr>
              <w:jc w:val="both"/>
              <w:rPr>
                <w:sz w:val="20"/>
                <w:szCs w:val="20"/>
                <w:lang w:val="sr-Cyrl-CS"/>
              </w:rPr>
            </w:pPr>
          </w:p>
          <w:p w:rsidR="00AF4ED1" w:rsidRDefault="00AF4ED1" w:rsidP="00AF4ED1">
            <w:pPr>
              <w:jc w:val="both"/>
              <w:rPr>
                <w:sz w:val="20"/>
                <w:szCs w:val="20"/>
                <w:lang w:val="sr-Cyrl-CS"/>
              </w:rPr>
            </w:pPr>
            <w:r>
              <w:rPr>
                <w:sz w:val="20"/>
                <w:szCs w:val="20"/>
                <w:lang w:val="sr-Cyrl-CS"/>
              </w:rPr>
              <w:t xml:space="preserve">Основни мотив збирке је </w:t>
            </w:r>
            <w:r w:rsidRPr="005863CF">
              <w:rPr>
                <w:b/>
                <w:i/>
                <w:sz w:val="20"/>
                <w:szCs w:val="20"/>
                <w:lang w:val="sr-Cyrl-CS"/>
              </w:rPr>
              <w:t>љубав</w:t>
            </w:r>
            <w:r>
              <w:rPr>
                <w:sz w:val="20"/>
                <w:szCs w:val="20"/>
                <w:lang w:val="sr-Cyrl-CS"/>
              </w:rPr>
              <w:t xml:space="preserve">, час идеализована, платонска, час чулна и страсна, </w:t>
            </w:r>
            <w:r>
              <w:rPr>
                <w:sz w:val="20"/>
                <w:szCs w:val="20"/>
                <w:lang w:val="sr-Cyrl-CS"/>
              </w:rPr>
              <w:lastRenderedPageBreak/>
              <w:t xml:space="preserve">често у тоновима гријеха, кајања, надања и безнађа. Петрарка нијансира љубавно осјећање у низу елемената: </w:t>
            </w:r>
          </w:p>
          <w:p w:rsidR="00AF4ED1" w:rsidRDefault="00AF4ED1" w:rsidP="00AF4ED1">
            <w:pPr>
              <w:numPr>
                <w:ilvl w:val="0"/>
                <w:numId w:val="2"/>
              </w:numPr>
              <w:tabs>
                <w:tab w:val="clear" w:pos="360"/>
                <w:tab w:val="num" w:pos="1080"/>
              </w:tabs>
              <w:spacing w:line="240" w:lineRule="auto"/>
              <w:ind w:left="720" w:firstLine="360"/>
              <w:jc w:val="both"/>
              <w:rPr>
                <w:sz w:val="20"/>
                <w:szCs w:val="20"/>
                <w:lang w:val="sr-Cyrl-CS"/>
              </w:rPr>
            </w:pPr>
            <w:r>
              <w:rPr>
                <w:sz w:val="20"/>
                <w:szCs w:val="20"/>
                <w:lang w:val="sr-Cyrl-CS"/>
              </w:rPr>
              <w:t>љепота вољене жене и</w:t>
            </w:r>
            <w:r w:rsidRPr="00250CCE">
              <w:rPr>
                <w:sz w:val="20"/>
                <w:szCs w:val="20"/>
                <w:lang w:val="sr-Cyrl-CS"/>
              </w:rPr>
              <w:t xml:space="preserve"> </w:t>
            </w:r>
            <w:r>
              <w:rPr>
                <w:sz w:val="20"/>
                <w:szCs w:val="20"/>
                <w:lang w:val="sr-Cyrl-CS"/>
              </w:rPr>
              <w:t>страсна љубавна жудња</w:t>
            </w:r>
            <w:r>
              <w:rPr>
                <w:sz w:val="20"/>
                <w:szCs w:val="20"/>
                <w:lang w:val="hr-HR"/>
              </w:rPr>
              <w:t xml:space="preserve"> </w:t>
            </w:r>
            <w:r>
              <w:rPr>
                <w:sz w:val="20"/>
                <w:szCs w:val="20"/>
                <w:lang w:val="sr-Cyrl-CS"/>
              </w:rPr>
              <w:t>с мотивом очију (пјева о њеним очима)</w:t>
            </w:r>
          </w:p>
          <w:p w:rsidR="00AF4ED1" w:rsidRDefault="00AF4ED1" w:rsidP="00AF4ED1">
            <w:pPr>
              <w:numPr>
                <w:ilvl w:val="0"/>
                <w:numId w:val="2"/>
              </w:numPr>
              <w:tabs>
                <w:tab w:val="clear" w:pos="360"/>
                <w:tab w:val="num" w:pos="1080"/>
              </w:tabs>
              <w:spacing w:line="240" w:lineRule="auto"/>
              <w:ind w:left="720" w:firstLine="360"/>
              <w:jc w:val="both"/>
              <w:rPr>
                <w:sz w:val="20"/>
                <w:szCs w:val="20"/>
                <w:lang w:val="sr-Cyrl-CS"/>
              </w:rPr>
            </w:pPr>
            <w:r>
              <w:rPr>
                <w:sz w:val="20"/>
                <w:szCs w:val="20"/>
                <w:lang w:val="sr-Cyrl-CS"/>
              </w:rPr>
              <w:t>љубавно блаженство</w:t>
            </w:r>
            <w:r w:rsidRPr="00250CCE">
              <w:rPr>
                <w:sz w:val="20"/>
                <w:szCs w:val="20"/>
                <w:lang w:val="sr-Cyrl-CS"/>
              </w:rPr>
              <w:t xml:space="preserve"> </w:t>
            </w:r>
            <w:r>
              <w:rPr>
                <w:sz w:val="20"/>
                <w:szCs w:val="20"/>
                <w:lang w:val="sr-Cyrl-CS"/>
              </w:rPr>
              <w:t>и душевне патње изазване страхом од казне</w:t>
            </w:r>
          </w:p>
          <w:p w:rsidR="00AF4ED1" w:rsidRDefault="00AF4ED1" w:rsidP="00AF4ED1">
            <w:pPr>
              <w:numPr>
                <w:ilvl w:val="0"/>
                <w:numId w:val="2"/>
              </w:numPr>
              <w:tabs>
                <w:tab w:val="clear" w:pos="360"/>
                <w:tab w:val="num" w:pos="1080"/>
              </w:tabs>
              <w:spacing w:line="240" w:lineRule="auto"/>
              <w:ind w:left="720" w:firstLine="360"/>
              <w:jc w:val="both"/>
              <w:rPr>
                <w:sz w:val="20"/>
                <w:szCs w:val="20"/>
                <w:lang w:val="sr-Cyrl-CS"/>
              </w:rPr>
            </w:pPr>
            <w:r>
              <w:rPr>
                <w:sz w:val="20"/>
                <w:szCs w:val="20"/>
                <w:lang w:val="sr-Cyrl-CS"/>
              </w:rPr>
              <w:t>очајање што је она туђа, потом  што је ван земаљског свијета (послије њене смрти)</w:t>
            </w:r>
          </w:p>
          <w:p w:rsidR="00AF4ED1" w:rsidRDefault="00AF4ED1" w:rsidP="00AF4ED1">
            <w:pPr>
              <w:numPr>
                <w:ilvl w:val="0"/>
                <w:numId w:val="2"/>
              </w:numPr>
              <w:tabs>
                <w:tab w:val="clear" w:pos="360"/>
                <w:tab w:val="num" w:pos="1080"/>
              </w:tabs>
              <w:spacing w:line="240" w:lineRule="auto"/>
              <w:ind w:left="720" w:firstLine="360"/>
              <w:jc w:val="both"/>
              <w:rPr>
                <w:sz w:val="20"/>
                <w:szCs w:val="20"/>
                <w:lang w:val="sr-Cyrl-CS"/>
              </w:rPr>
            </w:pPr>
            <w:r>
              <w:rPr>
                <w:sz w:val="20"/>
                <w:szCs w:val="20"/>
                <w:lang w:val="sr-Cyrl-CS"/>
              </w:rPr>
              <w:t>свијест о пролазности живота као начин  утјехе од љубавног бола</w:t>
            </w:r>
          </w:p>
          <w:p w:rsidR="00AF4ED1" w:rsidRDefault="00AF4ED1" w:rsidP="00AF4ED1">
            <w:pPr>
              <w:numPr>
                <w:ilvl w:val="0"/>
                <w:numId w:val="2"/>
              </w:numPr>
              <w:tabs>
                <w:tab w:val="clear" w:pos="360"/>
                <w:tab w:val="num" w:pos="1080"/>
              </w:tabs>
              <w:spacing w:line="240" w:lineRule="auto"/>
              <w:ind w:left="720" w:firstLine="360"/>
              <w:jc w:val="both"/>
              <w:rPr>
                <w:sz w:val="20"/>
                <w:szCs w:val="20"/>
                <w:lang w:val="sr-Cyrl-CS"/>
              </w:rPr>
            </w:pPr>
            <w:r>
              <w:rPr>
                <w:sz w:val="20"/>
                <w:szCs w:val="20"/>
                <w:lang w:val="sr-Cyrl-CS"/>
              </w:rPr>
              <w:t>осјећање самоће и безнађа и</w:t>
            </w:r>
            <w:r w:rsidRPr="00250CCE">
              <w:rPr>
                <w:sz w:val="20"/>
                <w:szCs w:val="20"/>
                <w:lang w:val="sr-Cyrl-CS"/>
              </w:rPr>
              <w:t xml:space="preserve"> </w:t>
            </w:r>
            <w:r>
              <w:rPr>
                <w:sz w:val="20"/>
                <w:szCs w:val="20"/>
                <w:lang w:val="sr-Cyrl-CS"/>
              </w:rPr>
              <w:t>старачка помиреност са смрћу</w:t>
            </w:r>
          </w:p>
          <w:p w:rsidR="00AF4ED1" w:rsidRDefault="00AF4ED1" w:rsidP="00AF4ED1">
            <w:pPr>
              <w:numPr>
                <w:ilvl w:val="0"/>
                <w:numId w:val="2"/>
              </w:numPr>
              <w:tabs>
                <w:tab w:val="clear" w:pos="360"/>
                <w:tab w:val="num" w:pos="1080"/>
              </w:tabs>
              <w:spacing w:line="240" w:lineRule="auto"/>
              <w:ind w:left="720" w:firstLine="360"/>
              <w:jc w:val="both"/>
              <w:rPr>
                <w:sz w:val="20"/>
                <w:szCs w:val="20"/>
                <w:lang w:val="sr-Cyrl-CS"/>
              </w:rPr>
            </w:pPr>
            <w:r>
              <w:rPr>
                <w:sz w:val="20"/>
                <w:szCs w:val="20"/>
                <w:lang w:val="sr-Cyrl-CS"/>
              </w:rPr>
              <w:t>нада у сусрет с вољеном у небеском свијету</w:t>
            </w:r>
          </w:p>
          <w:p w:rsidR="00AF4ED1" w:rsidRDefault="00AF4ED1" w:rsidP="00AF4ED1">
            <w:pPr>
              <w:spacing w:line="240" w:lineRule="auto"/>
              <w:ind w:left="1080"/>
              <w:jc w:val="both"/>
              <w:rPr>
                <w:sz w:val="20"/>
                <w:szCs w:val="20"/>
                <w:lang w:val="sr-Cyrl-CS"/>
              </w:rPr>
            </w:pPr>
          </w:p>
          <w:p w:rsidR="00AF4ED1" w:rsidRDefault="00AF4ED1" w:rsidP="00AF4ED1">
            <w:pPr>
              <w:jc w:val="both"/>
              <w:rPr>
                <w:sz w:val="20"/>
                <w:szCs w:val="20"/>
                <w:lang w:val="sr-Cyrl-CS"/>
              </w:rPr>
            </w:pPr>
            <w:r>
              <w:rPr>
                <w:sz w:val="20"/>
                <w:szCs w:val="20"/>
                <w:lang w:val="sr-Cyrl-CS"/>
              </w:rPr>
              <w:t xml:space="preserve">Петрарка је </w:t>
            </w:r>
            <w:r w:rsidRPr="00E461A9">
              <w:rPr>
                <w:i/>
                <w:sz w:val="20"/>
                <w:szCs w:val="20"/>
                <w:lang w:val="sr-Cyrl-CS"/>
              </w:rPr>
              <w:t>блажен</w:t>
            </w:r>
            <w:r>
              <w:rPr>
                <w:sz w:val="20"/>
                <w:szCs w:val="20"/>
                <w:lang w:val="sr-Cyrl-CS"/>
              </w:rPr>
              <w:t xml:space="preserve">, и поред толиких мучења и самомучења, зато што је тек подстакнут љубављу према Лури осјетио шта значи интензивно мислити, сањати и доживљавати жену као отјелотворење идеалне љепоте. Идеална љепота жене је недостижна и далека, она је занос и чежња која не умире никад и која позива на сањарење, самоспознавање,  али и умјетничко буђење,  стваралачки немир. </w:t>
            </w:r>
          </w:p>
          <w:p w:rsidR="00AF4ED1" w:rsidRPr="00AF4ED1" w:rsidRDefault="00AF4ED1" w:rsidP="00AF4ED1">
            <w:pPr>
              <w:ind w:left="360"/>
              <w:rPr>
                <w:sz w:val="20"/>
                <w:szCs w:val="20"/>
              </w:rPr>
            </w:pPr>
          </w:p>
          <w:p w:rsidR="00AF4ED1" w:rsidRDefault="00AF4ED1" w:rsidP="00AF4ED1">
            <w:pPr>
              <w:rPr>
                <w:sz w:val="20"/>
                <w:szCs w:val="20"/>
                <w:lang w:val="sr-Cyrl-BA"/>
              </w:rPr>
            </w:pPr>
            <w:r w:rsidRPr="005863CF">
              <w:rPr>
                <w:b/>
                <w:sz w:val="20"/>
                <w:szCs w:val="20"/>
                <w:lang w:val="sr-Cyrl-CS"/>
              </w:rPr>
              <w:t xml:space="preserve">Нова хуманистичка поезија  тзв. </w:t>
            </w:r>
            <w:r w:rsidRPr="005863CF">
              <w:rPr>
                <w:b/>
                <w:i/>
                <w:sz w:val="20"/>
                <w:szCs w:val="20"/>
                <w:lang w:val="sr-Cyrl-CS"/>
              </w:rPr>
              <w:t>петраркистичка пјесничка школа.</w:t>
            </w:r>
            <w:r w:rsidRPr="00350C48">
              <w:rPr>
                <w:sz w:val="20"/>
                <w:szCs w:val="20"/>
                <w:lang w:val="sr-Cyrl-BA"/>
              </w:rPr>
              <w:t xml:space="preserve"> .  Петрарка је ударио темељ новој хуманистичкој поезији, позната као </w:t>
            </w:r>
            <w:r w:rsidRPr="00350C48">
              <w:rPr>
                <w:b/>
                <w:sz w:val="20"/>
                <w:szCs w:val="20"/>
                <w:lang w:val="sr-Cyrl-BA"/>
              </w:rPr>
              <w:t>петраркистичка пјесничка школа (петраркизам)</w:t>
            </w:r>
            <w:r w:rsidRPr="00350C48">
              <w:rPr>
                <w:sz w:val="20"/>
                <w:szCs w:val="20"/>
                <w:lang w:val="sr-Cyrl-BA"/>
              </w:rPr>
              <w:t xml:space="preserve">. Јавили су се многи пјесници који су стварали по угледу на његове пјесме из </w:t>
            </w:r>
            <w:r w:rsidRPr="00AF4ED1">
              <w:rPr>
                <w:i/>
                <w:sz w:val="20"/>
                <w:szCs w:val="20"/>
                <w:lang w:val="sr-Cyrl-BA"/>
              </w:rPr>
              <w:t>Канцонијера</w:t>
            </w:r>
            <w:r w:rsidR="00AB5263">
              <w:rPr>
                <w:i/>
                <w:sz w:val="20"/>
                <w:szCs w:val="20"/>
                <w:lang w:val="sr-Cyrl-BA"/>
              </w:rPr>
              <w:t xml:space="preserve"> (тзв. епигони)</w:t>
            </w:r>
            <w:r w:rsidRPr="00350C48">
              <w:rPr>
                <w:sz w:val="20"/>
                <w:szCs w:val="20"/>
                <w:lang w:val="sr-Cyrl-BA"/>
              </w:rPr>
              <w:t>. Утицао је на своје савременике и сљедбенике</w:t>
            </w:r>
            <w:r>
              <w:rPr>
                <w:sz w:val="20"/>
                <w:szCs w:val="20"/>
                <w:lang w:val="sr-Cyrl-BA"/>
              </w:rPr>
              <w:t>.</w:t>
            </w:r>
          </w:p>
          <w:p w:rsidR="00CE3D31" w:rsidRDefault="00CE3D31" w:rsidP="00AF4ED1">
            <w:pPr>
              <w:rPr>
                <w:sz w:val="20"/>
                <w:szCs w:val="20"/>
                <w:lang w:val="sr-Cyrl-BA"/>
              </w:rPr>
            </w:pPr>
          </w:p>
          <w:p w:rsidR="00CE3D31" w:rsidRPr="00350C48" w:rsidRDefault="00CE3D31" w:rsidP="00CE3D31">
            <w:pPr>
              <w:rPr>
                <w:sz w:val="20"/>
                <w:szCs w:val="20"/>
              </w:rPr>
            </w:pPr>
            <w:r>
              <w:rPr>
                <w:sz w:val="20"/>
                <w:szCs w:val="20"/>
              </w:rPr>
              <w:t xml:space="preserve">Петрарка је имао много сљедбеника, као што су пјесници Шекспир, Ариосто, а код нас су то били Менчетић и Држић. Петраркини сљедбеници </w:t>
            </w:r>
            <w:r w:rsidRPr="00350C48">
              <w:rPr>
                <w:b/>
                <w:sz w:val="20"/>
                <w:szCs w:val="20"/>
              </w:rPr>
              <w:t>(петраркисти)</w:t>
            </w:r>
            <w:r>
              <w:rPr>
                <w:sz w:val="20"/>
                <w:szCs w:val="20"/>
              </w:rPr>
              <w:t xml:space="preserve"> имитирали су га, писали су исте или сличне теме, мотиве и имали су исти стил писања. </w:t>
            </w:r>
          </w:p>
          <w:p w:rsidR="00CE3D31" w:rsidRDefault="00CE3D31" w:rsidP="00AF4ED1">
            <w:pPr>
              <w:rPr>
                <w:sz w:val="20"/>
                <w:szCs w:val="20"/>
                <w:lang w:val="sr-Cyrl-BA"/>
              </w:rPr>
            </w:pPr>
          </w:p>
          <w:p w:rsidR="00AF4ED1" w:rsidRPr="00AF4ED1" w:rsidRDefault="00AF4ED1" w:rsidP="00AF4ED1">
            <w:pPr>
              <w:jc w:val="center"/>
              <w:rPr>
                <w:b/>
                <w:sz w:val="20"/>
                <w:szCs w:val="20"/>
                <w:u w:val="single"/>
                <w:lang w:val="sr-Cyrl-BA"/>
              </w:rPr>
            </w:pPr>
            <w:r>
              <w:rPr>
                <w:b/>
                <w:sz w:val="20"/>
                <w:szCs w:val="20"/>
                <w:u w:val="single"/>
                <w:lang w:val="sr-Cyrl-BA"/>
              </w:rPr>
              <w:t>ЗАВРШНИ ДИО ЧАСА</w:t>
            </w:r>
          </w:p>
          <w:p w:rsidR="00AF4ED1" w:rsidRDefault="00AF4ED1" w:rsidP="00AF4ED1">
            <w:pPr>
              <w:rPr>
                <w:sz w:val="20"/>
                <w:szCs w:val="20"/>
                <w:lang w:val="sr-Cyrl-BA"/>
              </w:rPr>
            </w:pPr>
          </w:p>
          <w:p w:rsidR="00AF4ED1" w:rsidRDefault="00AF4ED1" w:rsidP="00AF4ED1">
            <w:pPr>
              <w:numPr>
                <w:ilvl w:val="0"/>
                <w:numId w:val="3"/>
              </w:numPr>
              <w:spacing w:line="240" w:lineRule="auto"/>
              <w:jc w:val="both"/>
              <w:rPr>
                <w:sz w:val="20"/>
                <w:szCs w:val="20"/>
                <w:lang w:val="sr-Cyrl-CS"/>
              </w:rPr>
            </w:pPr>
            <w:r w:rsidRPr="00D97299">
              <w:rPr>
                <w:sz w:val="20"/>
                <w:szCs w:val="20"/>
                <w:lang w:val="sr-Cyrl-CS"/>
              </w:rPr>
              <w:t xml:space="preserve">Појава </w:t>
            </w:r>
            <w:r>
              <w:rPr>
                <w:b/>
                <w:sz w:val="20"/>
                <w:szCs w:val="20"/>
                <w:lang w:val="sr-Cyrl-CS"/>
              </w:rPr>
              <w:t xml:space="preserve">Канцонијера </w:t>
            </w:r>
            <w:r>
              <w:rPr>
                <w:sz w:val="20"/>
                <w:szCs w:val="20"/>
                <w:lang w:val="sr-Cyrl-CS"/>
              </w:rPr>
              <w:t xml:space="preserve"> представља културни догађај од највећег значаја за западноевропску љубавну лирику. То је био прекрасно испјеван разгово</w:t>
            </w:r>
            <w:r w:rsidR="00CE3D31">
              <w:rPr>
                <w:sz w:val="20"/>
                <w:szCs w:val="20"/>
                <w:lang w:val="sr-Cyrl-CS"/>
              </w:rPr>
              <w:t>р пјесника са сопственом душом</w:t>
            </w:r>
          </w:p>
          <w:p w:rsidR="00AF4ED1" w:rsidRDefault="00AF4ED1" w:rsidP="00AF4ED1">
            <w:pPr>
              <w:numPr>
                <w:ilvl w:val="0"/>
                <w:numId w:val="3"/>
              </w:numPr>
              <w:spacing w:line="240" w:lineRule="auto"/>
              <w:jc w:val="both"/>
              <w:rPr>
                <w:sz w:val="20"/>
                <w:szCs w:val="20"/>
                <w:lang w:val="sr-Cyrl-CS"/>
              </w:rPr>
            </w:pPr>
            <w:r>
              <w:rPr>
                <w:sz w:val="20"/>
                <w:szCs w:val="20"/>
                <w:lang w:val="sr-Cyrl-CS"/>
              </w:rPr>
              <w:t>Сликовотост, префињен језик поезије, ненаметљива сетенциозност, увијек права ријеч</w:t>
            </w:r>
          </w:p>
          <w:p w:rsidR="00AF4ED1" w:rsidRDefault="00AF4ED1" w:rsidP="00AF4ED1">
            <w:pPr>
              <w:numPr>
                <w:ilvl w:val="0"/>
                <w:numId w:val="3"/>
              </w:numPr>
              <w:spacing w:line="240" w:lineRule="auto"/>
              <w:jc w:val="both"/>
              <w:rPr>
                <w:sz w:val="20"/>
                <w:szCs w:val="20"/>
                <w:lang w:val="sr-Cyrl-CS"/>
              </w:rPr>
            </w:pPr>
            <w:r>
              <w:rPr>
                <w:sz w:val="20"/>
                <w:szCs w:val="20"/>
                <w:lang w:val="sr-Cyrl-CS"/>
              </w:rPr>
              <w:t>Пјевајући о својим осјећањима љубави, туге,среће, патње, Петрарка је пјевао и за друге</w:t>
            </w:r>
          </w:p>
          <w:p w:rsidR="00AF4ED1" w:rsidRDefault="00AF4ED1" w:rsidP="00AF4ED1">
            <w:pPr>
              <w:numPr>
                <w:ilvl w:val="0"/>
                <w:numId w:val="3"/>
              </w:numPr>
              <w:spacing w:line="240" w:lineRule="auto"/>
              <w:jc w:val="both"/>
              <w:rPr>
                <w:sz w:val="20"/>
                <w:szCs w:val="20"/>
                <w:lang w:val="sr-Cyrl-CS"/>
              </w:rPr>
            </w:pPr>
            <w:r>
              <w:rPr>
                <w:sz w:val="20"/>
                <w:szCs w:val="20"/>
                <w:lang w:val="sr-Cyrl-CS"/>
              </w:rPr>
              <w:t>Он је о жени пјевао као земаљском бићу, она не губи реалне црте она је прије свега</w:t>
            </w:r>
            <w:r w:rsidR="00CE3D31">
              <w:rPr>
                <w:sz w:val="20"/>
                <w:szCs w:val="20"/>
                <w:lang w:val="sr-Cyrl-CS"/>
              </w:rPr>
              <w:t xml:space="preserve"> </w:t>
            </w:r>
            <w:r>
              <w:rPr>
                <w:sz w:val="20"/>
                <w:szCs w:val="20"/>
                <w:lang w:val="sr-Cyrl-CS"/>
              </w:rPr>
              <w:t xml:space="preserve">дивна жена  - извор радости и љепоте. Она је узор величине, њена </w:t>
            </w:r>
            <w:r w:rsidRPr="005C5124">
              <w:rPr>
                <w:sz w:val="20"/>
                <w:szCs w:val="20"/>
                <w:u w:val="single"/>
                <w:lang w:val="sr-Cyrl-CS"/>
              </w:rPr>
              <w:t>љепота</w:t>
            </w:r>
            <w:r>
              <w:rPr>
                <w:sz w:val="20"/>
                <w:szCs w:val="20"/>
                <w:lang w:val="sr-Cyrl-CS"/>
              </w:rPr>
              <w:t xml:space="preserve"> оплемењује и очишћава и она је само повод да пјесник изрази своја осјећања у бескрају варијација и преживљавања</w:t>
            </w:r>
          </w:p>
          <w:p w:rsidR="00AF4ED1" w:rsidRDefault="00AF4ED1" w:rsidP="00AF4ED1">
            <w:pPr>
              <w:numPr>
                <w:ilvl w:val="0"/>
                <w:numId w:val="3"/>
              </w:numPr>
              <w:spacing w:line="240" w:lineRule="auto"/>
              <w:jc w:val="both"/>
              <w:rPr>
                <w:sz w:val="20"/>
                <w:szCs w:val="20"/>
                <w:lang w:val="sr-Cyrl-CS"/>
              </w:rPr>
            </w:pPr>
            <w:r>
              <w:rPr>
                <w:sz w:val="20"/>
                <w:szCs w:val="20"/>
                <w:lang w:val="sr-Cyrl-CS"/>
              </w:rPr>
              <w:t xml:space="preserve">Петрарка је отворио врата једном новом пјесништву које ће  прерасти у  посебан пјеснички стил или школу. Збирка завршава молбом Богородици да га прими  у вјечни </w:t>
            </w:r>
            <w:r w:rsidRPr="007B3437">
              <w:rPr>
                <w:b/>
                <w:sz w:val="20"/>
                <w:szCs w:val="20"/>
                <w:lang w:val="sr-Cyrl-CS"/>
              </w:rPr>
              <w:t>мир</w:t>
            </w:r>
            <w:r>
              <w:rPr>
                <w:b/>
                <w:sz w:val="20"/>
                <w:szCs w:val="20"/>
                <w:lang w:val="sr-Cyrl-CS"/>
              </w:rPr>
              <w:t xml:space="preserve"> </w:t>
            </w:r>
            <w:r w:rsidRPr="007B3437">
              <w:rPr>
                <w:sz w:val="20"/>
                <w:szCs w:val="20"/>
                <w:lang w:val="sr-Cyrl-CS"/>
              </w:rPr>
              <w:t>– задња ријеч</w:t>
            </w:r>
            <w:r>
              <w:rPr>
                <w:sz w:val="20"/>
                <w:szCs w:val="20"/>
                <w:lang w:val="sr-Cyrl-CS"/>
              </w:rPr>
              <w:t xml:space="preserve"> Канц</w:t>
            </w:r>
            <w:r w:rsidR="00CE3D31">
              <w:rPr>
                <w:sz w:val="20"/>
                <w:szCs w:val="20"/>
                <w:lang w:val="sr-Cyrl-CS"/>
              </w:rPr>
              <w:t>онијера</w:t>
            </w:r>
          </w:p>
          <w:p w:rsidR="00AF4ED1" w:rsidRDefault="00AF4ED1" w:rsidP="00AF4ED1">
            <w:pPr>
              <w:numPr>
                <w:ilvl w:val="0"/>
                <w:numId w:val="3"/>
              </w:numPr>
              <w:spacing w:line="240" w:lineRule="auto"/>
              <w:jc w:val="both"/>
              <w:rPr>
                <w:sz w:val="20"/>
                <w:szCs w:val="20"/>
                <w:lang w:val="sr-Cyrl-CS"/>
              </w:rPr>
            </w:pPr>
            <w:r>
              <w:rPr>
                <w:sz w:val="20"/>
                <w:szCs w:val="20"/>
                <w:lang w:val="sr-Cyrl-CS"/>
              </w:rPr>
              <w:t>Љубав је идеализована, али је у путена, чулна, слави се земаљска страст</w:t>
            </w:r>
          </w:p>
          <w:p w:rsidR="00AF4ED1" w:rsidRDefault="00AF4ED1" w:rsidP="00AF4ED1">
            <w:pPr>
              <w:numPr>
                <w:ilvl w:val="0"/>
                <w:numId w:val="3"/>
              </w:numPr>
              <w:spacing w:line="240" w:lineRule="auto"/>
              <w:jc w:val="both"/>
              <w:rPr>
                <w:sz w:val="20"/>
                <w:szCs w:val="20"/>
                <w:lang w:val="sr-Cyrl-CS"/>
              </w:rPr>
            </w:pPr>
            <w:r>
              <w:rPr>
                <w:sz w:val="20"/>
                <w:szCs w:val="20"/>
                <w:lang w:val="sr-Cyrl-CS"/>
              </w:rPr>
              <w:t>Индивидуалистички стил који је створио Петрарка постаје отад константа  љубавне лирике</w:t>
            </w:r>
          </w:p>
          <w:p w:rsidR="00AF4ED1" w:rsidRDefault="00CE3D31" w:rsidP="00AF4ED1">
            <w:pPr>
              <w:numPr>
                <w:ilvl w:val="0"/>
                <w:numId w:val="3"/>
              </w:numPr>
              <w:spacing w:line="240" w:lineRule="auto"/>
              <w:jc w:val="both"/>
              <w:rPr>
                <w:sz w:val="20"/>
                <w:szCs w:val="20"/>
                <w:lang w:val="sr-Cyrl-CS"/>
              </w:rPr>
            </w:pPr>
            <w:r>
              <w:rPr>
                <w:sz w:val="20"/>
                <w:szCs w:val="20"/>
                <w:lang w:val="sr-Cyrl-CS"/>
              </w:rPr>
              <w:t>Петраркина модерност је у</w:t>
            </w:r>
            <w:r w:rsidR="00AF4ED1">
              <w:rPr>
                <w:sz w:val="20"/>
                <w:szCs w:val="20"/>
                <w:lang w:val="sr-Cyrl-CS"/>
              </w:rPr>
              <w:t xml:space="preserve"> в</w:t>
            </w:r>
            <w:r>
              <w:rPr>
                <w:sz w:val="20"/>
                <w:szCs w:val="20"/>
                <w:lang w:val="sr-Cyrl-CS"/>
              </w:rPr>
              <w:t>ј</w:t>
            </w:r>
            <w:r w:rsidR="00AF4ED1">
              <w:rPr>
                <w:sz w:val="20"/>
                <w:szCs w:val="20"/>
                <w:lang w:val="sr-Cyrl-CS"/>
              </w:rPr>
              <w:t>ечном немиру и тражењу новога</w:t>
            </w:r>
          </w:p>
          <w:p w:rsidR="00AF4ED1" w:rsidRDefault="00AF4ED1" w:rsidP="00AF4ED1">
            <w:pPr>
              <w:numPr>
                <w:ilvl w:val="0"/>
                <w:numId w:val="3"/>
              </w:numPr>
              <w:spacing w:line="240" w:lineRule="auto"/>
              <w:jc w:val="both"/>
              <w:rPr>
                <w:sz w:val="20"/>
                <w:szCs w:val="20"/>
                <w:lang w:val="sr-Cyrl-CS"/>
              </w:rPr>
            </w:pPr>
            <w:r>
              <w:rPr>
                <w:sz w:val="20"/>
                <w:szCs w:val="20"/>
                <w:lang w:val="sr-Cyrl-CS"/>
              </w:rPr>
              <w:t>Утицај Петраркин осјетио се и у наш</w:t>
            </w:r>
            <w:r w:rsidR="00CE3D31">
              <w:rPr>
                <w:sz w:val="20"/>
                <w:szCs w:val="20"/>
                <w:lang w:val="sr-Cyrl-CS"/>
              </w:rPr>
              <w:t xml:space="preserve">им крајевима, у  Дубровнику, пјесници, његови епигони су Шишко Менчетић, Џоре </w:t>
            </w:r>
            <w:r>
              <w:rPr>
                <w:sz w:val="20"/>
                <w:szCs w:val="20"/>
                <w:lang w:val="sr-Cyrl-CS"/>
              </w:rPr>
              <w:t>Држић</w:t>
            </w:r>
          </w:p>
          <w:p w:rsidR="00AF4ED1" w:rsidRDefault="00AF4ED1" w:rsidP="00AF4ED1">
            <w:pPr>
              <w:rPr>
                <w:b/>
                <w:sz w:val="20"/>
                <w:szCs w:val="20"/>
                <w:lang w:val="sr-Cyrl-CS"/>
              </w:rPr>
            </w:pPr>
          </w:p>
          <w:p w:rsidR="00CE3D31" w:rsidRDefault="00CE3D31" w:rsidP="00AF4ED1">
            <w:pPr>
              <w:rPr>
                <w:sz w:val="20"/>
                <w:szCs w:val="20"/>
                <w:lang w:val="bs-Cyrl-BA"/>
              </w:rPr>
            </w:pPr>
            <w:r w:rsidRPr="00357D60">
              <w:rPr>
                <w:sz w:val="20"/>
                <w:szCs w:val="20"/>
                <w:lang w:val="bs-Cyrl-BA"/>
              </w:rPr>
              <w:t xml:space="preserve">Збирка пјесама „Канцонијер“ сматра се </w:t>
            </w:r>
            <w:r>
              <w:rPr>
                <w:sz w:val="20"/>
                <w:szCs w:val="20"/>
                <w:lang w:val="bs-Cyrl-BA"/>
              </w:rPr>
              <w:t>једном од најпознатијих и најутицајнијих збирки</w:t>
            </w:r>
            <w:r w:rsidRPr="00357D60">
              <w:rPr>
                <w:sz w:val="20"/>
                <w:szCs w:val="20"/>
                <w:lang w:val="bs-Cyrl-BA"/>
              </w:rPr>
              <w:t xml:space="preserve"> цјелокупне свјетске књижевности. Пјесме у збирци немају наслове,али су нумерисане. </w:t>
            </w:r>
            <w:r>
              <w:rPr>
                <w:sz w:val="20"/>
                <w:szCs w:val="20"/>
                <w:lang w:val="bs-Cyrl-BA"/>
              </w:rPr>
              <w:t xml:space="preserve">Збирка је позната и ка </w:t>
            </w:r>
            <w:r w:rsidRPr="008A38FF">
              <w:rPr>
                <w:i/>
                <w:sz w:val="20"/>
                <w:szCs w:val="20"/>
                <w:lang w:val="bs-Cyrl-BA"/>
              </w:rPr>
              <w:t>Риме</w:t>
            </w:r>
            <w:r>
              <w:rPr>
                <w:sz w:val="20"/>
                <w:szCs w:val="20"/>
                <w:lang w:val="bs-Cyrl-BA"/>
              </w:rPr>
              <w:t xml:space="preserve"> или </w:t>
            </w:r>
            <w:r w:rsidRPr="008A38FF">
              <w:rPr>
                <w:i/>
                <w:sz w:val="20"/>
                <w:szCs w:val="20"/>
                <w:lang w:val="bs-Cyrl-BA"/>
              </w:rPr>
              <w:t>Расуте риме</w:t>
            </w:r>
            <w:r>
              <w:rPr>
                <w:sz w:val="20"/>
                <w:szCs w:val="20"/>
                <w:lang w:val="bs-Cyrl-BA"/>
              </w:rPr>
              <w:t>. Свака пјесам је самостална и схватљива по себи, описана је гомила малих згода које нису међусобно повезане, али основа је ипак иста.</w:t>
            </w:r>
          </w:p>
          <w:p w:rsidR="00CE3D31" w:rsidRPr="00357D60" w:rsidRDefault="00CE3D31" w:rsidP="00CE3D31">
            <w:pPr>
              <w:jc w:val="both"/>
              <w:rPr>
                <w:sz w:val="20"/>
                <w:szCs w:val="20"/>
              </w:rPr>
            </w:pPr>
            <w:r>
              <w:rPr>
                <w:sz w:val="20"/>
                <w:szCs w:val="20"/>
              </w:rPr>
              <w:t xml:space="preserve">Мада многи проучаваоци Петраркиног дјела и данас тврде да Лаура никада није ни постојала, али је Петрарка то порицао. Било да је Лаура плод његове маште или нека стварна Лаура, она му је послужила као инспирација за стварање једног од </w:t>
            </w:r>
            <w:r>
              <w:rPr>
                <w:sz w:val="20"/>
                <w:szCs w:val="20"/>
              </w:rPr>
              <w:lastRenderedPageBreak/>
              <w:t xml:space="preserve">најпознатијих дјела свјетске књижевности. </w:t>
            </w:r>
          </w:p>
          <w:p w:rsidR="00CE3D31" w:rsidRPr="005863CF" w:rsidRDefault="00CE3D31" w:rsidP="00AF4ED1">
            <w:pPr>
              <w:rPr>
                <w:b/>
                <w:sz w:val="20"/>
                <w:szCs w:val="20"/>
                <w:lang w:val="sr-Cyrl-CS"/>
              </w:rPr>
            </w:pPr>
          </w:p>
          <w:p w:rsidR="00293EC1" w:rsidRPr="00293EC1" w:rsidRDefault="00293EC1" w:rsidP="00AF4ED1">
            <w:pPr>
              <w:ind w:left="360"/>
              <w:rPr>
                <w:b/>
                <w:sz w:val="20"/>
                <w:szCs w:val="20"/>
                <w:u w:val="single"/>
                <w:lang w:val="sr-Cyrl-BA"/>
              </w:rPr>
            </w:pPr>
          </w:p>
        </w:tc>
      </w:tr>
      <w:tr w:rsidR="00912245" w:rsidTr="005618C2">
        <w:trPr>
          <w:trHeight w:val="2192"/>
        </w:trPr>
        <w:tc>
          <w:tcPr>
            <w:tcW w:w="3162" w:type="dxa"/>
          </w:tcPr>
          <w:p w:rsidR="00862C48" w:rsidRDefault="00BD3074" w:rsidP="00125010">
            <w:pPr>
              <w:rPr>
                <w:sz w:val="24"/>
                <w:szCs w:val="24"/>
                <w:lang w:val="sr-Cyrl-BA"/>
              </w:rPr>
            </w:pPr>
            <w:r>
              <w:rPr>
                <w:sz w:val="24"/>
                <w:szCs w:val="24"/>
                <w:lang w:val="sr-Cyrl-BA"/>
              </w:rPr>
              <w:lastRenderedPageBreak/>
              <w:t>ДОМАЋИ ЗАДАТАК:</w:t>
            </w:r>
          </w:p>
        </w:tc>
        <w:tc>
          <w:tcPr>
            <w:tcW w:w="7753" w:type="dxa"/>
          </w:tcPr>
          <w:p w:rsidR="00667966" w:rsidRDefault="00CE3D31" w:rsidP="00CE3D31">
            <w:pPr>
              <w:rPr>
                <w:lang w:val="bs-Cyrl-BA"/>
              </w:rPr>
            </w:pPr>
            <w:r w:rsidRPr="00CE3D31">
              <w:rPr>
                <w:lang w:val="bs-Cyrl-BA"/>
              </w:rPr>
              <w:t>У свеску објаснити појмове: платонска љубав и петраркизам (петраркистичка школа)</w:t>
            </w:r>
            <w:r>
              <w:rPr>
                <w:lang w:val="bs-Cyrl-BA"/>
              </w:rPr>
              <w:t>.</w:t>
            </w:r>
          </w:p>
          <w:p w:rsidR="005618C2" w:rsidRPr="00AB5263" w:rsidRDefault="00AB5263" w:rsidP="00CE3D31">
            <w:pPr>
              <w:rPr>
                <w:sz w:val="24"/>
                <w:szCs w:val="24"/>
                <w:lang/>
              </w:rPr>
            </w:pPr>
            <w:r>
              <w:rPr>
                <w:lang w:val="bs-Cyrl-BA"/>
              </w:rPr>
              <w:t>На стр. 227, 228, 229 прочитати пјесме (</w:t>
            </w:r>
            <w:r>
              <w:t>III, LXI, CXXXIX, CCXCII</w:t>
            </w:r>
            <w:r>
              <w:rPr>
                <w:lang/>
              </w:rPr>
              <w:t>).</w:t>
            </w:r>
          </w:p>
        </w:tc>
      </w:tr>
      <w:tr w:rsidR="00912245" w:rsidTr="005618C2">
        <w:tc>
          <w:tcPr>
            <w:tcW w:w="3162" w:type="dxa"/>
          </w:tcPr>
          <w:p w:rsidR="00912245" w:rsidRDefault="00912245" w:rsidP="00125010">
            <w:pPr>
              <w:rPr>
                <w:sz w:val="24"/>
                <w:szCs w:val="24"/>
                <w:lang w:val="sr-Cyrl-BA"/>
              </w:rPr>
            </w:pPr>
            <w:r>
              <w:rPr>
                <w:sz w:val="24"/>
                <w:szCs w:val="24"/>
                <w:lang w:val="sr-Cyrl-BA"/>
              </w:rPr>
              <w:t>ЛИТЕРАТУРА:</w:t>
            </w:r>
          </w:p>
          <w:p w:rsidR="00912245" w:rsidRDefault="00912245" w:rsidP="00125010">
            <w:pPr>
              <w:rPr>
                <w:sz w:val="24"/>
                <w:szCs w:val="24"/>
                <w:lang w:val="sr-Cyrl-BA"/>
              </w:rPr>
            </w:pPr>
          </w:p>
        </w:tc>
        <w:tc>
          <w:tcPr>
            <w:tcW w:w="7753" w:type="dxa"/>
          </w:tcPr>
          <w:p w:rsidR="00912245" w:rsidRDefault="00912245" w:rsidP="00125010">
            <w:pPr>
              <w:jc w:val="center"/>
              <w:rPr>
                <w:sz w:val="28"/>
                <w:szCs w:val="28"/>
                <w:lang w:val="sr-Cyrl-BA"/>
              </w:rPr>
            </w:pPr>
          </w:p>
        </w:tc>
      </w:tr>
      <w:tr w:rsidR="00912245" w:rsidTr="005618C2">
        <w:tc>
          <w:tcPr>
            <w:tcW w:w="3162" w:type="dxa"/>
          </w:tcPr>
          <w:p w:rsidR="00912245" w:rsidRDefault="00912245" w:rsidP="00125010">
            <w:pPr>
              <w:rPr>
                <w:sz w:val="24"/>
                <w:szCs w:val="24"/>
                <w:lang w:val="sr-Cyrl-BA"/>
              </w:rPr>
            </w:pPr>
            <w:r>
              <w:rPr>
                <w:sz w:val="24"/>
                <w:szCs w:val="24"/>
                <w:lang w:val="sr-Cyrl-BA"/>
              </w:rPr>
              <w:t>ПРИЛОГ:</w:t>
            </w:r>
          </w:p>
          <w:p w:rsidR="00912245" w:rsidRDefault="00912245" w:rsidP="00125010">
            <w:pPr>
              <w:rPr>
                <w:sz w:val="24"/>
                <w:szCs w:val="24"/>
                <w:lang w:val="sr-Cyrl-BA"/>
              </w:rPr>
            </w:pPr>
          </w:p>
        </w:tc>
        <w:tc>
          <w:tcPr>
            <w:tcW w:w="7753" w:type="dxa"/>
          </w:tcPr>
          <w:p w:rsidR="00912245" w:rsidRDefault="00912245" w:rsidP="00125010">
            <w:pPr>
              <w:jc w:val="center"/>
              <w:rPr>
                <w:sz w:val="28"/>
                <w:szCs w:val="28"/>
                <w:lang w:val="sr-Cyrl-BA"/>
              </w:rPr>
            </w:pPr>
          </w:p>
        </w:tc>
      </w:tr>
    </w:tbl>
    <w:p w:rsidR="00912245" w:rsidRDefault="00912245" w:rsidP="00673648">
      <w:pPr>
        <w:rPr>
          <w:sz w:val="28"/>
          <w:szCs w:val="28"/>
          <w:lang w:val="sr-Cyrl-BA"/>
        </w:rPr>
      </w:pPr>
    </w:p>
    <w:sectPr w:rsidR="00912245" w:rsidSect="00A7558F">
      <w:headerReference w:type="default" r:id="rId8"/>
      <w:pgSz w:w="12240" w:h="15840"/>
      <w:pgMar w:top="426" w:right="1440" w:bottom="426"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4B6" w:rsidRDefault="007B74B6" w:rsidP="00A7558F">
      <w:pPr>
        <w:spacing w:after="0" w:line="240" w:lineRule="auto"/>
      </w:pPr>
      <w:r>
        <w:separator/>
      </w:r>
    </w:p>
  </w:endnote>
  <w:endnote w:type="continuationSeparator" w:id="1">
    <w:p w:rsidR="007B74B6" w:rsidRDefault="007B74B6" w:rsidP="00A75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4B6" w:rsidRDefault="007B74B6" w:rsidP="00A7558F">
      <w:pPr>
        <w:spacing w:after="0" w:line="240" w:lineRule="auto"/>
      </w:pPr>
      <w:r>
        <w:separator/>
      </w:r>
    </w:p>
  </w:footnote>
  <w:footnote w:type="continuationSeparator" w:id="1">
    <w:p w:rsidR="007B74B6" w:rsidRDefault="007B74B6" w:rsidP="00A75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8F" w:rsidRDefault="006F6B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9398" o:spid="_x0000_s2049" type="#_x0000_t75" style="position:absolute;margin-left:0;margin-top:0;width:468pt;height:439.9pt;z-index:-251658752;mso-position-horizontal:center;mso-position-horizontal-relative:margin;mso-position-vertical:center;mso-position-vertical-relative:margin" o:allowincell="f">
          <v:imagedata r:id="rId1" o:title="SS N Tesla Brod logo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2B3B"/>
    <w:multiLevelType w:val="hybridMultilevel"/>
    <w:tmpl w:val="5FDA88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5B20102"/>
    <w:multiLevelType w:val="hybridMultilevel"/>
    <w:tmpl w:val="CC94F5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91C020C"/>
    <w:multiLevelType w:val="hybridMultilevel"/>
    <w:tmpl w:val="DE46D14E"/>
    <w:lvl w:ilvl="0" w:tplc="05F28F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0C1FF7"/>
    <w:rsid w:val="00064341"/>
    <w:rsid w:val="000C1FF7"/>
    <w:rsid w:val="001644BA"/>
    <w:rsid w:val="001948D9"/>
    <w:rsid w:val="002027E4"/>
    <w:rsid w:val="00285437"/>
    <w:rsid w:val="00293EC1"/>
    <w:rsid w:val="0029412D"/>
    <w:rsid w:val="002A0880"/>
    <w:rsid w:val="002C0249"/>
    <w:rsid w:val="00304A9A"/>
    <w:rsid w:val="00313287"/>
    <w:rsid w:val="00324093"/>
    <w:rsid w:val="0038613E"/>
    <w:rsid w:val="00392BBF"/>
    <w:rsid w:val="00450E00"/>
    <w:rsid w:val="0045758E"/>
    <w:rsid w:val="00483F5C"/>
    <w:rsid w:val="004D28F0"/>
    <w:rsid w:val="0051121E"/>
    <w:rsid w:val="005322ED"/>
    <w:rsid w:val="005618C2"/>
    <w:rsid w:val="0057262D"/>
    <w:rsid w:val="006438A4"/>
    <w:rsid w:val="00667966"/>
    <w:rsid w:val="00673648"/>
    <w:rsid w:val="006F6BE9"/>
    <w:rsid w:val="007406D3"/>
    <w:rsid w:val="007876D1"/>
    <w:rsid w:val="007B74B6"/>
    <w:rsid w:val="00862C48"/>
    <w:rsid w:val="00881E4A"/>
    <w:rsid w:val="00897C08"/>
    <w:rsid w:val="008B5D5D"/>
    <w:rsid w:val="008C0AF6"/>
    <w:rsid w:val="009109BF"/>
    <w:rsid w:val="00912245"/>
    <w:rsid w:val="00947622"/>
    <w:rsid w:val="0096498C"/>
    <w:rsid w:val="00965E2A"/>
    <w:rsid w:val="009E78C9"/>
    <w:rsid w:val="00A03941"/>
    <w:rsid w:val="00A746AA"/>
    <w:rsid w:val="00A7558F"/>
    <w:rsid w:val="00AB5263"/>
    <w:rsid w:val="00AD1212"/>
    <w:rsid w:val="00AF4ED1"/>
    <w:rsid w:val="00B1077A"/>
    <w:rsid w:val="00B34656"/>
    <w:rsid w:val="00B62D60"/>
    <w:rsid w:val="00B67723"/>
    <w:rsid w:val="00B8628B"/>
    <w:rsid w:val="00BD3074"/>
    <w:rsid w:val="00BD5D8B"/>
    <w:rsid w:val="00BE1416"/>
    <w:rsid w:val="00C20EB3"/>
    <w:rsid w:val="00C75325"/>
    <w:rsid w:val="00C75DF2"/>
    <w:rsid w:val="00C76742"/>
    <w:rsid w:val="00C8589A"/>
    <w:rsid w:val="00CD561E"/>
    <w:rsid w:val="00CE3D31"/>
    <w:rsid w:val="00D30FA2"/>
    <w:rsid w:val="00D93811"/>
    <w:rsid w:val="00E15ABD"/>
    <w:rsid w:val="00E4138D"/>
    <w:rsid w:val="00E90A55"/>
    <w:rsid w:val="00E95374"/>
    <w:rsid w:val="00EA4A1E"/>
    <w:rsid w:val="00EB0FD1"/>
    <w:rsid w:val="00ED5B8C"/>
    <w:rsid w:val="00FA158B"/>
    <w:rsid w:val="00FC0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 w:type="character" w:styleId="PageNumber">
    <w:name w:val="page number"/>
    <w:basedOn w:val="DefaultParagraphFont"/>
    <w:rsid w:val="00FC0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iPriority w:val="99"/>
    <w:semiHidden/>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ЈU SŠC "Мihајlо Pupin" Derventa - Pedagog</dc:creator>
  <cp:lastModifiedBy>asus</cp:lastModifiedBy>
  <cp:revision>3</cp:revision>
  <cp:lastPrinted>2019-11-05T08:59:00Z</cp:lastPrinted>
  <dcterms:created xsi:type="dcterms:W3CDTF">2020-04-15T14:35:00Z</dcterms:created>
  <dcterms:modified xsi:type="dcterms:W3CDTF">2020-04-15T18:18:00Z</dcterms:modified>
</cp:coreProperties>
</file>