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8B" w:rsidRPr="0000158B" w:rsidRDefault="0000158B" w:rsidP="0092591A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</w:pPr>
      <w:r w:rsidRPr="0000158B">
        <w:rPr>
          <w:rFonts w:asciiTheme="minorHAnsi" w:hAnsiTheme="minorHAnsi" w:cstheme="minorHAnsi"/>
          <w:b/>
          <w:bCs/>
          <w:color w:val="222222"/>
          <w:sz w:val="28"/>
          <w:szCs w:val="28"/>
          <w:lang w:val="sr-Cyrl-RS"/>
        </w:rPr>
        <w:t xml:space="preserve">                        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lang w:val="sr-Cyrl-RS"/>
        </w:rPr>
        <w:t xml:space="preserve">                   </w:t>
      </w:r>
      <w:r w:rsidRPr="0000158B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  <w:lang w:val="sr-Cyrl-RS"/>
        </w:rPr>
        <w:t>Петар Матовић</w:t>
      </w:r>
      <w:r w:rsidRPr="0000158B">
        <w:rPr>
          <w:rFonts w:asciiTheme="minorHAnsi" w:hAnsiTheme="minorHAnsi" w:cstheme="minorHAnsi"/>
          <w:b/>
          <w:bCs/>
          <w:color w:val="222222"/>
          <w:sz w:val="28"/>
          <w:szCs w:val="28"/>
          <w:lang w:val="sr-Cyrl-RS"/>
        </w:rPr>
        <w:t xml:space="preserve"> </w:t>
      </w:r>
      <w:r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  <w:t>(1978 – жив)</w:t>
      </w:r>
    </w:p>
    <w:p w:rsidR="0000158B" w:rsidRDefault="0000158B" w:rsidP="009259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</w:p>
    <w:p w:rsidR="0092591A" w:rsidRDefault="0000158B" w:rsidP="006D392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>
        <w:rPr>
          <w:rFonts w:asciiTheme="minorHAnsi" w:hAnsiTheme="minorHAnsi" w:cstheme="minorHAnsi"/>
          <w:bCs/>
          <w:color w:val="222222"/>
          <w:sz w:val="22"/>
          <w:szCs w:val="22"/>
          <w:lang w:val="sr-Cyrl-RS"/>
        </w:rPr>
        <w:t xml:space="preserve">Петар Матовић рођен је у Ужицу, живи у Пожеги. Студирао је српски језик на Филолошком факултету у Београду.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Пише поезију и есеје. Многи га сматрају једним од најталетнованијих пјесника млађе генерације. </w:t>
      </w:r>
    </w:p>
    <w:p w:rsidR="006D3923" w:rsidRDefault="0000158B" w:rsidP="006D392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6D3923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Збирке поезије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: 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„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Кофери Џима Џармуша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“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, 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„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Нећу о Аушвицу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“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, 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„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Одакле долазе даброви</w:t>
      </w:r>
      <w:r w:rsidR="006D3923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“</w:t>
      </w:r>
    </w:p>
    <w:p w:rsidR="006D3923" w:rsidRDefault="006D3923" w:rsidP="006D392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6D3923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З</w:t>
      </w:r>
      <w:r w:rsidR="0000158B" w:rsidRPr="006D3923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бирка „Нећу о  Аушвицу</w:t>
      </w:r>
      <w:r w:rsidRPr="006D3923">
        <w:rPr>
          <w:rFonts w:asciiTheme="minorHAnsi" w:hAnsiTheme="minorHAnsi" w:cstheme="minorHAnsi"/>
          <w:b/>
          <w:color w:val="222222"/>
          <w:sz w:val="22"/>
          <w:szCs w:val="22"/>
          <w:lang w:val="sr-Cyrl-RS"/>
        </w:rPr>
        <w:t>“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самим насловом упућује на тему. </w:t>
      </w:r>
      <w:r w:rsidR="00304ECD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Пјесма која се издваја из цијеле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збирке, и представља саму збирку, </w:t>
      </w:r>
      <w:r w:rsidR="00304ECD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је пјесма која дијели име са збирком –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„</w:t>
      </w:r>
      <w:r w:rsidR="00304ECD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Нећу о Аушвицу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“</w:t>
      </w:r>
      <w:r w:rsidR="00304ECD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. Она је кључ за разумијевање и тумачење цијеле збирке. Сам наслов упућује на иронију – није могуће не говорити о једном до највећих злочина, али је мо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гуће ућутати након свега</w:t>
      </w:r>
      <w:r w:rsidR="00304ECD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.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Пјесниково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одбијање да говори о логору с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мрти не призилази из безосјећај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но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с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ти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,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него из чињенице да је ова ријеч постала празна ознака, без обзира на сав ужас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који се десио.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Пјесник је запрепаштен како се смрт претоврила у спектакл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(Аушвиц је постао туристичка атракција),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али он осјећа и стид при помисли на родни завичај. Због тих осјећања он мора да заћути. У том ћутању крије се све што се дешавало у родном завичају деведесетих година. Наша је обавеза да говоримо о оном што се десило код нас и нама.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Сјећање и осјећања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није могуће избрисати, али 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>је понекад потребно од њих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побјећи. Живот мора бар да има привидну нормалност која неће бити оптерећена оним што се дешава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или се дешавало</w:t>
      </w:r>
      <w:r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. </w:t>
      </w:r>
    </w:p>
    <w:p w:rsidR="00DD6DA8" w:rsidRDefault="00DD6DA8" w:rsidP="0092591A">
      <w:pPr>
        <w:rPr>
          <w:rFonts w:cstheme="minorHAnsi"/>
          <w:lang w:val="sr-Cyrl-RS"/>
        </w:rPr>
      </w:pPr>
    </w:p>
    <w:p w:rsidR="00F7055E" w:rsidRPr="00DD6DA8" w:rsidRDefault="00F7055E" w:rsidP="0092591A">
      <w:pPr>
        <w:rPr>
          <w:rFonts w:cstheme="minorHAnsi"/>
          <w:lang w:val="sr-Cyrl-RS"/>
        </w:rPr>
      </w:pPr>
      <w:r w:rsidRPr="00F7055E">
        <w:rPr>
          <w:rFonts w:cstheme="minorHAnsi"/>
          <w:b/>
          <w:lang w:val="sr-Cyrl-RS"/>
        </w:rPr>
        <w:t>Задатак:</w:t>
      </w:r>
      <w:r>
        <w:rPr>
          <w:rFonts w:cstheme="minorHAnsi"/>
          <w:lang w:val="sr-Cyrl-RS"/>
        </w:rPr>
        <w:t xml:space="preserve"> Који стих (или стихови) најбоље </w:t>
      </w:r>
      <w:bookmarkStart w:id="0" w:name="_GoBack"/>
      <w:bookmarkEnd w:id="0"/>
      <w:r>
        <w:rPr>
          <w:rFonts w:cstheme="minorHAnsi"/>
          <w:lang w:val="sr-Cyrl-RS"/>
        </w:rPr>
        <w:t>показују да је Аушвиц постао туристичка атракција?</w:t>
      </w:r>
    </w:p>
    <w:p w:rsidR="00F7055E" w:rsidRDefault="00F7055E" w:rsidP="0092591A">
      <w:pPr>
        <w:rPr>
          <w:rFonts w:cstheme="minorHAnsi"/>
          <w:lang w:val="sr-Cyrl-RS"/>
        </w:rPr>
      </w:pPr>
    </w:p>
    <w:p w:rsidR="0092591A" w:rsidRPr="0000158B" w:rsidRDefault="0092591A" w:rsidP="0092591A">
      <w:pPr>
        <w:rPr>
          <w:rFonts w:cstheme="minorHAnsi"/>
        </w:rPr>
      </w:pPr>
      <w:r w:rsidRPr="0000158B">
        <w:rPr>
          <w:rFonts w:cstheme="minorHAnsi"/>
        </w:rPr>
        <w:t>ПЕТАР МАТОВИЋ</w:t>
      </w:r>
      <w:r w:rsidR="00304ECD">
        <w:rPr>
          <w:rFonts w:cstheme="minorHAnsi"/>
          <w:lang w:val="sr-Cyrl-RS"/>
        </w:rPr>
        <w:t xml:space="preserve">   -     </w:t>
      </w:r>
      <w:r w:rsidRPr="0000158B">
        <w:rPr>
          <w:rFonts w:cstheme="minorHAnsi"/>
        </w:rPr>
        <w:t>НЕЋУ О АУШВИЦУ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6D3923" w:rsidRDefault="0092591A" w:rsidP="0092591A">
      <w:pPr>
        <w:rPr>
          <w:rFonts w:cstheme="minorHAnsi"/>
          <w:i/>
        </w:rPr>
      </w:pPr>
      <w:r w:rsidRPr="006D3923">
        <w:rPr>
          <w:rFonts w:cstheme="minorHAnsi"/>
          <w:i/>
        </w:rPr>
        <w:t>Не фотографиши</w:t>
      </w:r>
      <w:r w:rsidRPr="0000158B">
        <w:rPr>
          <w:rFonts w:cstheme="minorHAnsi"/>
        </w:rPr>
        <w:t>, саветовали су ме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 xml:space="preserve">пред пут, </w:t>
      </w:r>
      <w:r w:rsidRPr="006D3923">
        <w:rPr>
          <w:rFonts w:cstheme="minorHAnsi"/>
          <w:i/>
        </w:rPr>
        <w:t>пусти нека те обузме</w:t>
      </w:r>
      <w:proofErr w:type="gramStart"/>
      <w:r w:rsidRPr="006D3923">
        <w:rPr>
          <w:rFonts w:cstheme="minorHAnsi"/>
          <w:i/>
        </w:rPr>
        <w:t>,</w:t>
      </w:r>
      <w:proofErr w:type="gramEnd"/>
      <w:r w:rsidR="00304ECD" w:rsidRPr="006D3923">
        <w:rPr>
          <w:rFonts w:cstheme="minorHAnsi"/>
          <w:i/>
          <w:lang w:val="sr-Cyrl-RS"/>
        </w:rPr>
        <w:br/>
      </w:r>
      <w:r w:rsidRPr="006D3923">
        <w:rPr>
          <w:rFonts w:cstheme="minorHAnsi"/>
          <w:i/>
        </w:rPr>
        <w:t>понесе.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>Молитвени шалови висили су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у витринама, нестварни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без покрета.</w:t>
      </w:r>
      <w:proofErr w:type="gramEnd"/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r w:rsidRPr="00DD6DA8">
        <w:rPr>
          <w:rFonts w:cstheme="minorHAnsi"/>
          <w:i/>
        </w:rPr>
        <w:t>Приђи са страхопоштовањем</w:t>
      </w:r>
      <w:proofErr w:type="gramStart"/>
      <w:r w:rsidRPr="00DD6DA8">
        <w:rPr>
          <w:rFonts w:cstheme="minorHAnsi"/>
          <w:i/>
        </w:rPr>
        <w:t>,</w:t>
      </w:r>
      <w:proofErr w:type="gramEnd"/>
      <w:r w:rsidR="00304ECD">
        <w:rPr>
          <w:rFonts w:cstheme="minorHAnsi"/>
          <w:lang w:val="sr-Cyrl-RS"/>
        </w:rPr>
        <w:br/>
        <w:t>с</w:t>
      </w:r>
      <w:r w:rsidRPr="0000158B">
        <w:rPr>
          <w:rFonts w:cstheme="minorHAnsi"/>
        </w:rPr>
        <w:t>лушао сам.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6D3923" w:rsidP="0092591A">
      <w:pPr>
        <w:rPr>
          <w:rFonts w:cstheme="minorHAnsi"/>
        </w:rPr>
      </w:pPr>
      <w:r w:rsidRPr="00DD6DA8">
        <w:rPr>
          <w:rFonts w:cstheme="minorHAnsi"/>
          <w:i/>
        </w:rPr>
        <w:lastRenderedPageBreak/>
        <w:t>It was fun</w:t>
      </w:r>
      <w:r w:rsidR="0092591A" w:rsidRPr="0000158B">
        <w:rPr>
          <w:rFonts w:cstheme="minorHAnsi"/>
        </w:rPr>
        <w:t>, рекла је студенткиња</w:t>
      </w:r>
      <w:r w:rsidR="00304ECD">
        <w:rPr>
          <w:rFonts w:cstheme="minorHAnsi"/>
          <w:lang w:val="sr-Cyrl-RS"/>
        </w:rPr>
        <w:br/>
      </w:r>
      <w:r w:rsidR="0092591A" w:rsidRPr="0000158B">
        <w:rPr>
          <w:rFonts w:cstheme="minorHAnsi"/>
        </w:rPr>
        <w:t>из Америке на изласку док се</w:t>
      </w:r>
      <w:r w:rsidR="00304ECD">
        <w:rPr>
          <w:rFonts w:cstheme="minorHAnsi"/>
          <w:lang w:val="sr-Cyrl-RS"/>
        </w:rPr>
        <w:br/>
      </w:r>
      <w:r w:rsidR="0092591A" w:rsidRPr="0000158B">
        <w:rPr>
          <w:rFonts w:cstheme="minorHAnsi"/>
        </w:rPr>
        <w:t>објектив увлачио у тело камере.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r w:rsidRPr="0000158B">
        <w:rPr>
          <w:rFonts w:cstheme="minorHAnsi"/>
        </w:rPr>
        <w:t>Светлост рефлектора цветала је на стаклу</w:t>
      </w:r>
      <w:proofErr w:type="gramStart"/>
      <w:r w:rsidRPr="0000158B">
        <w:rPr>
          <w:rFonts w:cstheme="minorHAnsi"/>
        </w:rPr>
        <w:t>:</w:t>
      </w:r>
      <w:proofErr w:type="gramEnd"/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иза су биле тоне људске косе.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 xml:space="preserve">У повратку кући љуби ме </w:t>
      </w:r>
      <w:r w:rsidRPr="00DD6DA8">
        <w:rPr>
          <w:rFonts w:cstheme="minorHAnsi"/>
          <w:i/>
        </w:rPr>
        <w:t>дјевушка,</w:t>
      </w:r>
      <w:r w:rsidRPr="0000158B">
        <w:rPr>
          <w:rFonts w:cstheme="minorHAnsi"/>
        </w:rPr>
        <w:t xml:space="preserve"> водич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у комплексу, тада осетим прашину како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силази јој са одеће и коже и преузима наш стан.</w:t>
      </w:r>
      <w:proofErr w:type="gramEnd"/>
    </w:p>
    <w:p w:rsidR="0092591A" w:rsidRPr="0000158B" w:rsidRDefault="0092591A" w:rsidP="0092591A">
      <w:pPr>
        <w:rPr>
          <w:rFonts w:cstheme="minorHAnsi"/>
        </w:rPr>
      </w:pPr>
    </w:p>
    <w:p w:rsidR="0092591A" w:rsidRPr="00DD6DA8" w:rsidRDefault="0092591A" w:rsidP="0092591A">
      <w:pPr>
        <w:rPr>
          <w:rFonts w:cstheme="minorHAnsi"/>
          <w:i/>
        </w:rPr>
      </w:pPr>
      <w:proofErr w:type="gramStart"/>
      <w:r w:rsidRPr="00DD6DA8">
        <w:rPr>
          <w:rFonts w:cstheme="minorHAnsi"/>
          <w:i/>
        </w:rPr>
        <w:t>Пиши о томе</w:t>
      </w:r>
      <w:r w:rsidRPr="0000158B">
        <w:rPr>
          <w:rFonts w:cstheme="minorHAnsi"/>
        </w:rPr>
        <w:t xml:space="preserve">, каже познаник, </w:t>
      </w:r>
      <w:r w:rsidRPr="00DD6DA8">
        <w:rPr>
          <w:rFonts w:cstheme="minorHAnsi"/>
          <w:i/>
        </w:rPr>
        <w:t>то је</w:t>
      </w:r>
      <w:r w:rsidR="00304ECD" w:rsidRPr="00DD6DA8">
        <w:rPr>
          <w:rFonts w:cstheme="minorHAnsi"/>
          <w:i/>
          <w:lang w:val="sr-Cyrl-RS"/>
        </w:rPr>
        <w:br/>
      </w:r>
      <w:r w:rsidRPr="00DD6DA8">
        <w:rPr>
          <w:rFonts w:cstheme="minorHAnsi"/>
          <w:i/>
        </w:rPr>
        <w:t>добар мотив.</w:t>
      </w:r>
      <w:proofErr w:type="gramEnd"/>
      <w:r w:rsidRPr="00DD6DA8">
        <w:rPr>
          <w:rFonts w:cstheme="minorHAnsi"/>
          <w:i/>
        </w:rPr>
        <w:t xml:space="preserve"> 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r w:rsidRPr="0000158B">
        <w:rPr>
          <w:rFonts w:cstheme="minorHAnsi"/>
        </w:rPr>
        <w:t>Под осветљењем не блеска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ниједна честица, ништа: иза стакленог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фронта гурају се кофери.</w:t>
      </w:r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>Посебни попусти превозника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на повратне карте од Освјенћима.</w:t>
      </w:r>
      <w:proofErr w:type="gramEnd"/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 w:rsidP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>Планина обуће у вакууму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из једног корака нестала би.</w:t>
      </w:r>
      <w:proofErr w:type="gramEnd"/>
      <w:r w:rsidR="00304ECD">
        <w:rPr>
          <w:rFonts w:cstheme="minorHAnsi"/>
          <w:lang w:val="sr-Cyrl-RS"/>
        </w:rPr>
        <w:br/>
      </w:r>
      <w:proofErr w:type="gramStart"/>
      <w:r w:rsidRPr="0000158B">
        <w:rPr>
          <w:rFonts w:cstheme="minorHAnsi"/>
        </w:rPr>
        <w:t>Никада се ти ђонови нису истрошили.</w:t>
      </w:r>
      <w:proofErr w:type="gramEnd"/>
    </w:p>
    <w:p w:rsidR="0092591A" w:rsidRPr="0000158B" w:rsidRDefault="0092591A" w:rsidP="0092591A">
      <w:pPr>
        <w:rPr>
          <w:rFonts w:cstheme="minorHAnsi"/>
        </w:rPr>
      </w:pPr>
      <w:r w:rsidRPr="0000158B">
        <w:rPr>
          <w:rFonts w:cstheme="minorHAnsi"/>
        </w:rPr>
        <w:t xml:space="preserve">                                                                                                                                        </w:t>
      </w:r>
    </w:p>
    <w:p w:rsidR="0092591A" w:rsidRPr="0000158B" w:rsidRDefault="0092591A" w:rsidP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>У малом граду нисам имао избора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него читати о Холокаусту.</w:t>
      </w:r>
      <w:proofErr w:type="gramEnd"/>
    </w:p>
    <w:p w:rsidR="0092591A" w:rsidRPr="0000158B" w:rsidRDefault="0092591A" w:rsidP="0092591A">
      <w:pPr>
        <w:rPr>
          <w:rFonts w:cstheme="minorHAnsi"/>
        </w:rPr>
      </w:pPr>
    </w:p>
    <w:p w:rsidR="0092591A" w:rsidRPr="0000158B" w:rsidRDefault="0092591A">
      <w:pPr>
        <w:rPr>
          <w:rFonts w:cstheme="minorHAnsi"/>
        </w:rPr>
      </w:pPr>
      <w:proofErr w:type="gramStart"/>
      <w:r w:rsidRPr="0000158B">
        <w:rPr>
          <w:rFonts w:cstheme="minorHAnsi"/>
        </w:rPr>
        <w:t>Сада живим у Кракову, свуда су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сувенири.</w:t>
      </w:r>
      <w:proofErr w:type="gramEnd"/>
      <w:r w:rsidRPr="0000158B">
        <w:rPr>
          <w:rFonts w:cstheme="minorHAnsi"/>
        </w:rPr>
        <w:t xml:space="preserve"> Нећу о Аушвицу. Када</w:t>
      </w:r>
      <w:r w:rsidR="00304ECD">
        <w:rPr>
          <w:rFonts w:cstheme="minorHAnsi"/>
          <w:lang w:val="sr-Cyrl-RS"/>
        </w:rPr>
        <w:br/>
      </w:r>
      <w:r w:rsidRPr="0000158B">
        <w:rPr>
          <w:rFonts w:cstheme="minorHAnsi"/>
        </w:rPr>
        <w:t>помислим на завичај, заћутим</w:t>
      </w:r>
    </w:p>
    <w:sectPr w:rsidR="0092591A" w:rsidRPr="0000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AC"/>
    <w:rsid w:val="0000158B"/>
    <w:rsid w:val="00304ECD"/>
    <w:rsid w:val="003A614F"/>
    <w:rsid w:val="006D3923"/>
    <w:rsid w:val="0092591A"/>
    <w:rsid w:val="00DD3DAC"/>
    <w:rsid w:val="00DD6DA8"/>
    <w:rsid w:val="00F7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59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2591A"/>
    <w:rPr>
      <w:b/>
      <w:bCs/>
    </w:rPr>
  </w:style>
  <w:style w:type="character" w:styleId="Emphasis">
    <w:name w:val="Emphasis"/>
    <w:basedOn w:val="DefaultParagraphFont"/>
    <w:uiPriority w:val="20"/>
    <w:qFormat/>
    <w:rsid w:val="009259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59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2591A"/>
    <w:rPr>
      <w:b/>
      <w:bCs/>
    </w:rPr>
  </w:style>
  <w:style w:type="character" w:styleId="Emphasis">
    <w:name w:val="Emphasis"/>
    <w:basedOn w:val="DefaultParagraphFont"/>
    <w:uiPriority w:val="20"/>
    <w:qFormat/>
    <w:rsid w:val="009259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2020-04-08T19:17:00Z</dcterms:created>
  <dcterms:modified xsi:type="dcterms:W3CDTF">2020-04-09T12:11:00Z</dcterms:modified>
</cp:coreProperties>
</file>