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A7" w:rsidRPr="007B67FB" w:rsidRDefault="00B96DDF" w:rsidP="00B96DDF">
      <w:pPr>
        <w:jc w:val="center"/>
        <w:rPr>
          <w:b/>
          <w:sz w:val="26"/>
          <w:szCs w:val="26"/>
          <w:lang/>
        </w:rPr>
      </w:pPr>
      <w:r w:rsidRPr="007B67FB">
        <w:rPr>
          <w:b/>
          <w:sz w:val="26"/>
          <w:szCs w:val="26"/>
          <w:lang w:val="hr-BA"/>
        </w:rPr>
        <w:t>Контрола ангажовања средстава</w:t>
      </w:r>
    </w:p>
    <w:p w:rsidR="00B96DDF" w:rsidRDefault="00B96DDF" w:rsidP="00B96DDF">
      <w:pPr>
        <w:pStyle w:val="NoSpacing"/>
        <w:rPr>
          <w:lang/>
        </w:rPr>
      </w:pPr>
      <w:r>
        <w:rPr>
          <w:lang/>
        </w:rPr>
        <w:t>Контрола ангажовања средстава обухвата:</w:t>
      </w:r>
    </w:p>
    <w:p w:rsidR="00B96DDF" w:rsidRDefault="00B96DDF" w:rsidP="00B96DDF">
      <w:pPr>
        <w:pStyle w:val="NoSpacing"/>
        <w:numPr>
          <w:ilvl w:val="0"/>
          <w:numId w:val="1"/>
        </w:numPr>
        <w:rPr>
          <w:lang/>
        </w:rPr>
      </w:pPr>
      <w:r>
        <w:rPr>
          <w:lang/>
        </w:rPr>
        <w:t>Контролу времена ангажовања средстава и</w:t>
      </w:r>
    </w:p>
    <w:p w:rsidR="00B96DDF" w:rsidRDefault="00B96DDF" w:rsidP="00B96DDF">
      <w:pPr>
        <w:pStyle w:val="NoSpacing"/>
        <w:numPr>
          <w:ilvl w:val="0"/>
          <w:numId w:val="1"/>
        </w:numPr>
        <w:rPr>
          <w:lang/>
        </w:rPr>
      </w:pPr>
      <w:r>
        <w:rPr>
          <w:lang/>
        </w:rPr>
        <w:t>Контролу обима ангажовања средстава (</w:t>
      </w:r>
      <w:r w:rsidRPr="00B96DDF">
        <w:rPr>
          <w:lang/>
        </w:rPr>
        <w:t xml:space="preserve"> </w:t>
      </w:r>
      <w:r>
        <w:rPr>
          <w:lang/>
        </w:rPr>
        <w:t>подразумијева утврђивање повећања залиха у односу на нормалне залихе у различитим фазама репродукције).</w:t>
      </w:r>
    </w:p>
    <w:p w:rsidR="00B96DDF" w:rsidRDefault="00B96DDF" w:rsidP="00B96DDF">
      <w:pPr>
        <w:pStyle w:val="NoSpacing"/>
        <w:rPr>
          <w:lang/>
        </w:rPr>
      </w:pPr>
    </w:p>
    <w:p w:rsidR="00B96DDF" w:rsidRDefault="00B96DDF" w:rsidP="00B96DDF">
      <w:pPr>
        <w:pStyle w:val="NoSpacing"/>
        <w:rPr>
          <w:lang/>
        </w:rPr>
      </w:pPr>
      <w:r w:rsidRPr="00B96DDF">
        <w:rPr>
          <w:u w:val="single"/>
          <w:lang/>
        </w:rPr>
        <w:t>Вријеме ангажовања средстава</w:t>
      </w:r>
      <w:r>
        <w:rPr>
          <w:lang/>
        </w:rPr>
        <w:t xml:space="preserve"> обухвата вријеме потребно за припрему производње, производњу или обру и продају.</w:t>
      </w:r>
    </w:p>
    <w:p w:rsidR="00B96DDF" w:rsidRDefault="00B96DDF" w:rsidP="00B96DDF">
      <w:pPr>
        <w:pStyle w:val="NoSpacing"/>
        <w:rPr>
          <w:lang/>
        </w:rPr>
      </w:pPr>
    </w:p>
    <w:p w:rsidR="00B96DDF" w:rsidRDefault="00B96DDF" w:rsidP="00B96DDF">
      <w:pPr>
        <w:pStyle w:val="NoSpacing"/>
        <w:jc w:val="both"/>
        <w:rPr>
          <w:lang/>
        </w:rPr>
      </w:pPr>
      <w:r>
        <w:rPr>
          <w:lang/>
        </w:rPr>
        <w:t xml:space="preserve">На вријеме и обим ангажовања средстава утичу </w:t>
      </w:r>
      <w:r w:rsidRPr="00B96DDF">
        <w:rPr>
          <w:u w:val="single"/>
          <w:lang/>
        </w:rPr>
        <w:t>различити фактори</w:t>
      </w:r>
      <w:r>
        <w:rPr>
          <w:lang/>
        </w:rPr>
        <w:t xml:space="preserve"> које можемо подијелити на субјективне и објективне. </w:t>
      </w:r>
    </w:p>
    <w:p w:rsidR="00B96DDF" w:rsidRDefault="00B96DDF" w:rsidP="00B96DDF">
      <w:pPr>
        <w:pStyle w:val="NoSpacing"/>
        <w:rPr>
          <w:lang/>
        </w:rPr>
      </w:pPr>
    </w:p>
    <w:p w:rsidR="00B96DDF" w:rsidRPr="007B67FB" w:rsidRDefault="00B96DDF" w:rsidP="00B96DDF">
      <w:pPr>
        <w:pStyle w:val="NoSpacing"/>
        <w:jc w:val="center"/>
        <w:rPr>
          <w:b/>
          <w:sz w:val="26"/>
          <w:szCs w:val="26"/>
          <w:lang/>
        </w:rPr>
      </w:pPr>
      <w:r w:rsidRPr="007B67FB">
        <w:rPr>
          <w:b/>
          <w:sz w:val="26"/>
          <w:szCs w:val="26"/>
          <w:lang/>
        </w:rPr>
        <w:t>Појавни облици резултата пословања</w:t>
      </w:r>
    </w:p>
    <w:p w:rsidR="00B96DDF" w:rsidRDefault="00B96DDF" w:rsidP="00B96DDF">
      <w:pPr>
        <w:pStyle w:val="NoSpacing"/>
        <w:jc w:val="center"/>
        <w:rPr>
          <w:b/>
          <w:lang/>
        </w:rPr>
      </w:pPr>
    </w:p>
    <w:p w:rsidR="00AF77CD" w:rsidRDefault="00B96DDF" w:rsidP="00956ADC">
      <w:pPr>
        <w:pStyle w:val="NoSpacing"/>
        <w:rPr>
          <w:lang/>
        </w:rPr>
      </w:pPr>
      <w:r w:rsidRPr="00B96DDF">
        <w:rPr>
          <w:b/>
          <w:u w:val="single"/>
          <w:lang/>
        </w:rPr>
        <w:t>Резултат пословања</w:t>
      </w:r>
      <w:r>
        <w:rPr>
          <w:lang/>
        </w:rPr>
        <w:t xml:space="preserve"> је показатељ успјешности предузећа </w:t>
      </w:r>
      <w:r w:rsidR="00AF77CD">
        <w:rPr>
          <w:lang/>
        </w:rPr>
        <w:t>и исказује се на годишњем нивоу.</w:t>
      </w:r>
    </w:p>
    <w:p w:rsidR="00AF77CD" w:rsidRDefault="00956ADC" w:rsidP="00B96DDF">
      <w:pPr>
        <w:pStyle w:val="NoSpacing"/>
        <w:rPr>
          <w:lang/>
        </w:rPr>
      </w:pPr>
      <w:r>
        <w:rPr>
          <w:lang/>
        </w:rPr>
        <w:t xml:space="preserve">                                              </w:t>
      </w:r>
      <w:r w:rsidRPr="00956ADC">
        <w:rPr>
          <w:lang/>
        </w:rPr>
        <w:drawing>
          <wp:inline distT="0" distB="0" distL="0" distR="0">
            <wp:extent cx="2692400" cy="1174750"/>
            <wp:effectExtent l="0" t="0" r="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F77CD" w:rsidRDefault="00AF77CD" w:rsidP="00AF77CD">
      <w:pPr>
        <w:pStyle w:val="NoSpacing"/>
        <w:rPr>
          <w:lang/>
        </w:rPr>
      </w:pPr>
    </w:p>
    <w:p w:rsidR="00AF77CD" w:rsidRDefault="00AF77CD" w:rsidP="00175A5F">
      <w:pPr>
        <w:pStyle w:val="NoSpacing"/>
        <w:ind w:firstLine="360"/>
        <w:jc w:val="both"/>
        <w:rPr>
          <w:lang/>
        </w:rPr>
      </w:pPr>
      <w:r>
        <w:rPr>
          <w:lang/>
        </w:rPr>
        <w:t>Предузеће</w:t>
      </w:r>
      <w:r w:rsidR="00506BE6">
        <w:rPr>
          <w:lang/>
        </w:rPr>
        <w:t xml:space="preserve"> набавља елементе производње - </w:t>
      </w:r>
      <w:r>
        <w:rPr>
          <w:lang/>
        </w:rPr>
        <w:t xml:space="preserve">њима блокира новац. У технолошком процесу </w:t>
      </w:r>
      <w:r w:rsidR="00506BE6">
        <w:rPr>
          <w:lang/>
        </w:rPr>
        <w:t>елементе производње трансформише</w:t>
      </w:r>
      <w:r>
        <w:rPr>
          <w:lang/>
        </w:rPr>
        <w:t xml:space="preserve"> у производе. </w:t>
      </w:r>
      <w:r w:rsidR="00506BE6">
        <w:rPr>
          <w:lang/>
        </w:rPr>
        <w:t>Произведене произвое продаје на тржишту за новац</w:t>
      </w:r>
      <w:r>
        <w:rPr>
          <w:lang/>
        </w:rPr>
        <w:t xml:space="preserve">. Тај новац </w:t>
      </w:r>
      <w:r w:rsidR="00175A5F">
        <w:rPr>
          <w:lang/>
        </w:rPr>
        <w:t xml:space="preserve">(приход) </w:t>
      </w:r>
      <w:r>
        <w:rPr>
          <w:lang/>
        </w:rPr>
        <w:t>треба бити толики да се из њега подмире улагања у елементе производње (р</w:t>
      </w:r>
      <w:r w:rsidR="00506BE6">
        <w:rPr>
          <w:lang/>
        </w:rPr>
        <w:t xml:space="preserve">адну </w:t>
      </w:r>
      <w:r>
        <w:rPr>
          <w:lang/>
        </w:rPr>
        <w:t>с</w:t>
      </w:r>
      <w:r w:rsidR="00506BE6">
        <w:rPr>
          <w:lang/>
        </w:rPr>
        <w:t>нагу</w:t>
      </w:r>
      <w:r>
        <w:rPr>
          <w:lang/>
        </w:rPr>
        <w:t>,пр</w:t>
      </w:r>
      <w:r w:rsidR="00506BE6">
        <w:rPr>
          <w:lang/>
        </w:rPr>
        <w:t xml:space="preserve">едмете рада и средства за </w:t>
      </w:r>
      <w:r>
        <w:rPr>
          <w:lang/>
        </w:rPr>
        <w:t>р</w:t>
      </w:r>
      <w:r w:rsidR="00506BE6">
        <w:rPr>
          <w:lang/>
        </w:rPr>
        <w:t>ад</w:t>
      </w:r>
      <w:r>
        <w:rPr>
          <w:lang/>
        </w:rPr>
        <w:t>), обавезе према друштвеној заједници/држави и да остане за развој предузећа.</w:t>
      </w:r>
    </w:p>
    <w:p w:rsidR="00AF77CD" w:rsidRDefault="00AF77CD" w:rsidP="00AF77CD">
      <w:pPr>
        <w:pStyle w:val="NoSpacing"/>
        <w:jc w:val="both"/>
        <w:rPr>
          <w:lang/>
        </w:rPr>
      </w:pPr>
    </w:p>
    <w:p w:rsidR="00AF77CD" w:rsidRDefault="004167BD" w:rsidP="00AF77CD">
      <w:pPr>
        <w:pStyle w:val="NoSpacing"/>
        <w:jc w:val="both"/>
        <w:rPr>
          <w:lang/>
        </w:rPr>
      </w:pPr>
      <w:r w:rsidRPr="00175A5F">
        <w:rPr>
          <w:b/>
          <w:lang/>
        </w:rPr>
        <w:t xml:space="preserve">Добитак </w:t>
      </w:r>
      <w:r>
        <w:rPr>
          <w:lang/>
        </w:rPr>
        <w:t>је чист финансијски резултат, тј. разлика између већих укупних прихода и мањих укупних расхода. Ако су укупни расходи већи од укупних прихода предузеће послује са губитком.</w:t>
      </w:r>
    </w:p>
    <w:p w:rsidR="004167BD" w:rsidRDefault="004167BD" w:rsidP="00AF77CD">
      <w:pPr>
        <w:pStyle w:val="NoSpacing"/>
        <w:jc w:val="both"/>
        <w:rPr>
          <w:lang/>
        </w:rPr>
      </w:pPr>
    </w:p>
    <w:p w:rsidR="007B67FB" w:rsidRPr="007B67FB" w:rsidRDefault="007B67FB" w:rsidP="00AF77CD">
      <w:pPr>
        <w:pStyle w:val="NoSpacing"/>
        <w:jc w:val="both"/>
        <w:rPr>
          <w:b/>
          <w:sz w:val="24"/>
          <w:szCs w:val="24"/>
          <w:lang/>
        </w:rPr>
      </w:pPr>
      <w:r w:rsidRPr="007B67FB">
        <w:rPr>
          <w:b/>
          <w:sz w:val="24"/>
          <w:szCs w:val="24"/>
          <w:lang/>
        </w:rPr>
        <w:t>Физички обим производње</w:t>
      </w:r>
    </w:p>
    <w:p w:rsidR="007B67FB" w:rsidRDefault="007B67FB" w:rsidP="00AF77CD">
      <w:pPr>
        <w:pStyle w:val="NoSpacing"/>
        <w:jc w:val="both"/>
        <w:rPr>
          <w:lang/>
        </w:rPr>
      </w:pPr>
    </w:p>
    <w:p w:rsidR="004167BD" w:rsidRDefault="004167BD" w:rsidP="00506BE6">
      <w:pPr>
        <w:pStyle w:val="NoSpacing"/>
        <w:jc w:val="both"/>
        <w:rPr>
          <w:lang/>
        </w:rPr>
      </w:pPr>
      <w:r w:rsidRPr="007B67FB">
        <w:rPr>
          <w:lang/>
        </w:rPr>
        <w:t>Физички обим производње</w:t>
      </w:r>
      <w:r w:rsidR="00175A5F" w:rsidRPr="007B67FB">
        <w:rPr>
          <w:lang/>
        </w:rPr>
        <w:t xml:space="preserve"> = укупна количина производа произведена у датом периоду</w:t>
      </w:r>
      <w:r w:rsidR="007B67FB">
        <w:rPr>
          <w:lang/>
        </w:rPr>
        <w:t xml:space="preserve"> </w:t>
      </w:r>
      <w:r>
        <w:rPr>
          <w:lang/>
        </w:rPr>
        <w:t>Физички обим производње јесте скуп производа одређено</w:t>
      </w:r>
      <w:r w:rsidR="00175A5F">
        <w:rPr>
          <w:lang/>
        </w:rPr>
        <w:t xml:space="preserve">г облика, величине и квалитета који имају </w:t>
      </w:r>
      <w:r w:rsidR="00175A5F" w:rsidRPr="003524B1">
        <w:rPr>
          <w:u w:val="single"/>
          <w:lang/>
        </w:rPr>
        <w:t>употребну вриједност</w:t>
      </w:r>
      <w:r w:rsidR="00175A5F">
        <w:rPr>
          <w:lang/>
        </w:rPr>
        <w:t>.</w:t>
      </w:r>
    </w:p>
    <w:p w:rsidR="00506BE6" w:rsidRDefault="00175A5F" w:rsidP="00506BE6">
      <w:pPr>
        <w:pStyle w:val="NoSpacing"/>
        <w:jc w:val="both"/>
        <w:rPr>
          <w:lang/>
        </w:rPr>
      </w:pPr>
      <w:r>
        <w:rPr>
          <w:lang/>
        </w:rPr>
        <w:t xml:space="preserve">Физички обим производње </w:t>
      </w:r>
      <w:r w:rsidRPr="003524B1">
        <w:rPr>
          <w:u w:val="single"/>
          <w:lang/>
        </w:rPr>
        <w:t>може се изразити</w:t>
      </w:r>
      <w:r>
        <w:rPr>
          <w:lang/>
        </w:rPr>
        <w:t xml:space="preserve"> </w:t>
      </w:r>
    </w:p>
    <w:p w:rsidR="00506BE6" w:rsidRDefault="00175A5F" w:rsidP="00506BE6">
      <w:pPr>
        <w:pStyle w:val="NoSpacing"/>
        <w:numPr>
          <w:ilvl w:val="0"/>
          <w:numId w:val="3"/>
        </w:numPr>
        <w:jc w:val="both"/>
        <w:rPr>
          <w:lang/>
        </w:rPr>
      </w:pPr>
      <w:r>
        <w:rPr>
          <w:lang/>
        </w:rPr>
        <w:t>натурално ( у физичким јединицама мјере</w:t>
      </w:r>
      <w:r w:rsidR="00506BE6">
        <w:rPr>
          <w:lang/>
        </w:rPr>
        <w:t>: литар, килограм, метар...</w:t>
      </w:r>
      <w:r>
        <w:rPr>
          <w:lang/>
        </w:rPr>
        <w:t xml:space="preserve">) и </w:t>
      </w:r>
    </w:p>
    <w:p w:rsidR="00506BE6" w:rsidRDefault="00175A5F" w:rsidP="00506BE6">
      <w:pPr>
        <w:pStyle w:val="NoSpacing"/>
        <w:numPr>
          <w:ilvl w:val="0"/>
          <w:numId w:val="3"/>
        </w:numPr>
        <w:jc w:val="both"/>
        <w:rPr>
          <w:lang/>
        </w:rPr>
      </w:pPr>
      <w:r>
        <w:rPr>
          <w:lang/>
        </w:rPr>
        <w:t xml:space="preserve">вриједносно ( </w:t>
      </w:r>
      <w:r w:rsidR="00506BE6">
        <w:rPr>
          <w:lang/>
        </w:rPr>
        <w:t xml:space="preserve">по тржишној цијени, која може бити </w:t>
      </w:r>
      <w:r>
        <w:rPr>
          <w:lang/>
        </w:rPr>
        <w:t>стварн</w:t>
      </w:r>
      <w:r w:rsidR="00506BE6">
        <w:rPr>
          <w:lang/>
        </w:rPr>
        <w:t>а</w:t>
      </w:r>
      <w:r>
        <w:rPr>
          <w:lang/>
        </w:rPr>
        <w:t xml:space="preserve"> и планск</w:t>
      </w:r>
      <w:r w:rsidR="00506BE6">
        <w:rPr>
          <w:lang/>
        </w:rPr>
        <w:t>а</w:t>
      </w:r>
      <w:r>
        <w:rPr>
          <w:lang/>
        </w:rPr>
        <w:t>),</w:t>
      </w:r>
    </w:p>
    <w:p w:rsidR="00506BE6" w:rsidRPr="00506BE6" w:rsidRDefault="00506BE6" w:rsidP="00506BE6">
      <w:pPr>
        <w:pStyle w:val="NoSpacing"/>
        <w:numPr>
          <w:ilvl w:val="0"/>
          <w:numId w:val="3"/>
        </w:numPr>
        <w:jc w:val="both"/>
        <w:rPr>
          <w:lang/>
        </w:rPr>
      </w:pPr>
      <w:r w:rsidRPr="00506BE6">
        <w:rPr>
          <w:lang/>
        </w:rPr>
        <w:t>Када предузеће производи производе који немају исту јединицу мјере</w:t>
      </w:r>
      <w:r>
        <w:rPr>
          <w:lang/>
        </w:rPr>
        <w:t xml:space="preserve"> (нпр.литар)</w:t>
      </w:r>
      <w:r w:rsidRPr="00506BE6">
        <w:rPr>
          <w:lang/>
        </w:rPr>
        <w:t>, физичи обим производње исказује се потребним радним часовима и упоредним показатељима</w:t>
      </w:r>
      <w:r>
        <w:rPr>
          <w:lang/>
        </w:rPr>
        <w:t xml:space="preserve"> (еквивалентима)</w:t>
      </w:r>
      <w:r w:rsidRPr="00506BE6">
        <w:rPr>
          <w:lang/>
        </w:rPr>
        <w:t>.</w:t>
      </w:r>
    </w:p>
    <w:p w:rsidR="00956ADC" w:rsidRDefault="00956ADC" w:rsidP="00956ADC">
      <w:pPr>
        <w:pStyle w:val="NoSpacing"/>
        <w:jc w:val="both"/>
        <w:rPr>
          <w:lang/>
        </w:rPr>
      </w:pPr>
    </w:p>
    <w:p w:rsidR="00956ADC" w:rsidRDefault="00506BE6" w:rsidP="00956ADC">
      <w:pPr>
        <w:pStyle w:val="NoSpacing"/>
        <w:jc w:val="both"/>
        <w:rPr>
          <w:lang/>
        </w:rPr>
      </w:pPr>
      <w:r>
        <w:rPr>
          <w:lang/>
        </w:rPr>
        <w:lastRenderedPageBreak/>
        <w:t xml:space="preserve">Сви производи се могу </w:t>
      </w:r>
      <w:r w:rsidRPr="003524B1">
        <w:rPr>
          <w:u w:val="single"/>
          <w:lang/>
        </w:rPr>
        <w:t xml:space="preserve">подијелити </w:t>
      </w:r>
      <w:r w:rsidR="00956ADC" w:rsidRPr="003524B1">
        <w:rPr>
          <w:u w:val="single"/>
          <w:lang/>
        </w:rPr>
        <w:t>према намјени</w:t>
      </w:r>
      <w:r w:rsidR="00956ADC">
        <w:rPr>
          <w:lang/>
        </w:rPr>
        <w:t xml:space="preserve"> </w:t>
      </w:r>
      <w:r>
        <w:rPr>
          <w:lang/>
        </w:rPr>
        <w:t>на производна добра и потрошна добра.</w:t>
      </w:r>
      <w:r w:rsidR="003524B1">
        <w:rPr>
          <w:lang/>
        </w:rPr>
        <w:t xml:space="preserve"> </w:t>
      </w:r>
      <w:r w:rsidR="00956ADC" w:rsidRPr="003524B1">
        <w:rPr>
          <w:u w:val="single"/>
          <w:lang/>
        </w:rPr>
        <w:t>Потрошна добра</w:t>
      </w:r>
      <w:r w:rsidR="00956ADC">
        <w:rPr>
          <w:lang/>
        </w:rPr>
        <w:t xml:space="preserve"> користи човјек ради задовољавања својих потреба (одјећа, обућа, храна, итд.)</w:t>
      </w:r>
      <w:r w:rsidR="003524B1">
        <w:rPr>
          <w:lang/>
        </w:rPr>
        <w:t xml:space="preserve"> </w:t>
      </w:r>
      <w:r w:rsidR="00956ADC" w:rsidRPr="003524B1">
        <w:rPr>
          <w:u w:val="single"/>
          <w:lang/>
        </w:rPr>
        <w:t>Производна добра</w:t>
      </w:r>
      <w:r w:rsidR="00956ADC">
        <w:rPr>
          <w:lang/>
        </w:rPr>
        <w:t xml:space="preserve"> служе за поновну производњу (машине, уређаји, енергија, инструменти, итд.)</w:t>
      </w:r>
    </w:p>
    <w:p w:rsidR="004167BD" w:rsidRDefault="00175A5F" w:rsidP="00956ADC">
      <w:pPr>
        <w:pStyle w:val="NoSpacing"/>
        <w:jc w:val="both"/>
        <w:rPr>
          <w:lang/>
        </w:rPr>
      </w:pPr>
      <w:r w:rsidRPr="003524B1">
        <w:rPr>
          <w:u w:val="single"/>
          <w:lang/>
        </w:rPr>
        <w:t>Производи се добијају</w:t>
      </w:r>
      <w:r>
        <w:rPr>
          <w:lang/>
        </w:rPr>
        <w:t xml:space="preserve"> трансформацијом у технолошком поступку.</w:t>
      </w:r>
      <w:r w:rsidR="00956ADC">
        <w:rPr>
          <w:lang/>
        </w:rPr>
        <w:t xml:space="preserve"> </w:t>
      </w:r>
      <w:r w:rsidRPr="003524B1">
        <w:rPr>
          <w:u w:val="single"/>
          <w:lang/>
        </w:rPr>
        <w:t>Технолошки поступак</w:t>
      </w:r>
      <w:r>
        <w:rPr>
          <w:lang/>
        </w:rPr>
        <w:t xml:space="preserve"> подразумијева низ радњи којима се мијења облик, величина и квалитет материјала за израду да би се добио одређени производ.</w:t>
      </w:r>
    </w:p>
    <w:p w:rsidR="003524B1" w:rsidRDefault="003524B1" w:rsidP="00956ADC">
      <w:pPr>
        <w:pStyle w:val="NoSpacing"/>
        <w:jc w:val="both"/>
        <w:rPr>
          <w:lang/>
        </w:rPr>
      </w:pPr>
    </w:p>
    <w:p w:rsidR="003524B1" w:rsidRDefault="003524B1" w:rsidP="00956ADC">
      <w:pPr>
        <w:pStyle w:val="NoSpacing"/>
        <w:jc w:val="both"/>
        <w:rPr>
          <w:lang/>
        </w:rPr>
      </w:pPr>
      <w:r>
        <w:rPr>
          <w:lang/>
        </w:rPr>
        <w:t>Разликују се четири типа производње:</w:t>
      </w:r>
    </w:p>
    <w:p w:rsidR="003524B1" w:rsidRDefault="003524B1" w:rsidP="003524B1">
      <w:pPr>
        <w:pStyle w:val="NoSpacing"/>
        <w:numPr>
          <w:ilvl w:val="0"/>
          <w:numId w:val="4"/>
        </w:numPr>
        <w:jc w:val="both"/>
        <w:rPr>
          <w:lang/>
        </w:rPr>
      </w:pPr>
      <w:r w:rsidRPr="003524B1">
        <w:rPr>
          <w:b/>
          <w:u w:val="single"/>
          <w:lang/>
        </w:rPr>
        <w:t>Појединачна</w:t>
      </w:r>
      <w:r>
        <w:rPr>
          <w:lang/>
        </w:rPr>
        <w:t xml:space="preserve"> ( у једном производном циклусу израђује се само један производ - уникат, јединственим технолошким поступком)  - изградња мостова, бродова, хидроцентрала и сл.</w:t>
      </w:r>
    </w:p>
    <w:p w:rsidR="003524B1" w:rsidRDefault="003524B1" w:rsidP="003524B1">
      <w:pPr>
        <w:pStyle w:val="NoSpacing"/>
        <w:numPr>
          <w:ilvl w:val="0"/>
          <w:numId w:val="4"/>
        </w:numPr>
        <w:jc w:val="both"/>
        <w:rPr>
          <w:lang/>
        </w:rPr>
      </w:pPr>
      <w:r w:rsidRPr="003524B1">
        <w:rPr>
          <w:b/>
          <w:u w:val="single"/>
          <w:lang/>
        </w:rPr>
        <w:t xml:space="preserve">Серијска </w:t>
      </w:r>
      <w:r>
        <w:rPr>
          <w:lang/>
        </w:rPr>
        <w:t>(у једном производном процесу израђује се већи број производа у  и њихових дијелова) – у серијама се производе  фрижидери, телевизори, електромотори и сл.</w:t>
      </w:r>
    </w:p>
    <w:p w:rsidR="003524B1" w:rsidRDefault="003524B1" w:rsidP="003524B1">
      <w:pPr>
        <w:pStyle w:val="NoSpacing"/>
        <w:numPr>
          <w:ilvl w:val="0"/>
          <w:numId w:val="4"/>
        </w:numPr>
        <w:jc w:val="both"/>
        <w:rPr>
          <w:lang/>
        </w:rPr>
      </w:pPr>
      <w:r w:rsidRPr="003524B1">
        <w:rPr>
          <w:b/>
          <w:u w:val="single"/>
          <w:lang/>
        </w:rPr>
        <w:t>Масовна</w:t>
      </w:r>
      <w:r>
        <w:rPr>
          <w:lang/>
        </w:rPr>
        <w:t xml:space="preserve"> (производња велике количине истих производа) – прехрамбена индустрија: шећер, уље.., индустрија грађевинског материјала: цигла, цемент, - хемијска индустрија: шампони, сапуни.</w:t>
      </w:r>
    </w:p>
    <w:p w:rsidR="003524B1" w:rsidRDefault="003524B1" w:rsidP="003524B1">
      <w:pPr>
        <w:pStyle w:val="NoSpacing"/>
        <w:numPr>
          <w:ilvl w:val="0"/>
          <w:numId w:val="4"/>
        </w:numPr>
        <w:jc w:val="both"/>
        <w:rPr>
          <w:lang/>
        </w:rPr>
      </w:pPr>
      <w:r w:rsidRPr="003524B1">
        <w:rPr>
          <w:b/>
          <w:u w:val="single"/>
          <w:lang/>
        </w:rPr>
        <w:t>Аутоматизована</w:t>
      </w:r>
      <w:r>
        <w:rPr>
          <w:lang/>
        </w:rPr>
        <w:t xml:space="preserve"> (производња у помоћу машина и аутомата који замјењују све активности човјека) – аутомобилска, електронса индустрија и индустрија намјештаја.</w:t>
      </w:r>
    </w:p>
    <w:p w:rsidR="007B67FB" w:rsidRDefault="007B67FB" w:rsidP="007B67FB">
      <w:pPr>
        <w:pStyle w:val="NoSpacing"/>
        <w:jc w:val="both"/>
        <w:rPr>
          <w:lang/>
        </w:rPr>
      </w:pPr>
    </w:p>
    <w:p w:rsidR="007B67FB" w:rsidRDefault="007B67FB" w:rsidP="007B67FB">
      <w:pPr>
        <w:pStyle w:val="NoSpacing"/>
        <w:jc w:val="both"/>
        <w:rPr>
          <w:lang/>
        </w:rPr>
      </w:pPr>
      <w:r>
        <w:rPr>
          <w:lang/>
        </w:rPr>
        <w:t>На повећање обима производње у предузећу утичу многи фактори, а најзначајнији су:</w:t>
      </w:r>
    </w:p>
    <w:p w:rsidR="007B67FB" w:rsidRDefault="007B67FB" w:rsidP="007B67FB">
      <w:pPr>
        <w:pStyle w:val="NoSpacing"/>
        <w:numPr>
          <w:ilvl w:val="0"/>
          <w:numId w:val="5"/>
        </w:numPr>
        <w:jc w:val="both"/>
        <w:rPr>
          <w:lang/>
        </w:rPr>
      </w:pPr>
      <w:r>
        <w:rPr>
          <w:lang/>
        </w:rPr>
        <w:t>Мотивисаност и квалификације радника,</w:t>
      </w:r>
    </w:p>
    <w:p w:rsidR="007B67FB" w:rsidRDefault="007B67FB" w:rsidP="007B67FB">
      <w:pPr>
        <w:pStyle w:val="NoSpacing"/>
        <w:numPr>
          <w:ilvl w:val="0"/>
          <w:numId w:val="5"/>
        </w:numPr>
        <w:jc w:val="both"/>
        <w:rPr>
          <w:lang/>
        </w:rPr>
      </w:pPr>
      <w:r>
        <w:rPr>
          <w:lang/>
        </w:rPr>
        <w:t>Организација рада,</w:t>
      </w:r>
    </w:p>
    <w:p w:rsidR="007B67FB" w:rsidRDefault="007B67FB" w:rsidP="007B67FB">
      <w:pPr>
        <w:pStyle w:val="NoSpacing"/>
        <w:numPr>
          <w:ilvl w:val="0"/>
          <w:numId w:val="5"/>
        </w:numPr>
        <w:jc w:val="both"/>
        <w:rPr>
          <w:lang/>
        </w:rPr>
      </w:pPr>
      <w:r>
        <w:rPr>
          <w:lang/>
        </w:rPr>
        <w:t>Квалитет материјала</w:t>
      </w:r>
    </w:p>
    <w:p w:rsidR="007B67FB" w:rsidRDefault="007B67FB" w:rsidP="007B67FB">
      <w:pPr>
        <w:pStyle w:val="NoSpacing"/>
        <w:numPr>
          <w:ilvl w:val="0"/>
          <w:numId w:val="5"/>
        </w:numPr>
        <w:jc w:val="both"/>
        <w:rPr>
          <w:lang/>
        </w:rPr>
      </w:pPr>
      <w:r>
        <w:rPr>
          <w:lang/>
        </w:rPr>
        <w:t>Техничке карактеристике средстава за рад.</w:t>
      </w:r>
    </w:p>
    <w:p w:rsidR="00506BE6" w:rsidRDefault="00506BE6" w:rsidP="00506BE6">
      <w:pPr>
        <w:pStyle w:val="NoSpacing"/>
        <w:jc w:val="both"/>
        <w:rPr>
          <w:lang/>
        </w:rPr>
      </w:pPr>
    </w:p>
    <w:p w:rsidR="00506BE6" w:rsidRDefault="00506BE6" w:rsidP="00506BE6">
      <w:pPr>
        <w:pStyle w:val="NoSpacing"/>
        <w:jc w:val="both"/>
        <w:rPr>
          <w:lang/>
        </w:rPr>
      </w:pPr>
    </w:p>
    <w:p w:rsidR="00AF77CD" w:rsidRPr="00B96DDF" w:rsidRDefault="00AF77CD" w:rsidP="00B96DDF">
      <w:pPr>
        <w:pStyle w:val="NoSpacing"/>
        <w:rPr>
          <w:lang/>
        </w:rPr>
      </w:pPr>
    </w:p>
    <w:sectPr w:rsidR="00AF77CD" w:rsidRPr="00B96DDF" w:rsidSect="00D74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5C24"/>
    <w:multiLevelType w:val="hybridMultilevel"/>
    <w:tmpl w:val="1AD8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91231"/>
    <w:multiLevelType w:val="hybridMultilevel"/>
    <w:tmpl w:val="DDFA41EE"/>
    <w:lvl w:ilvl="0" w:tplc="1E3C2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432DF"/>
    <w:multiLevelType w:val="hybridMultilevel"/>
    <w:tmpl w:val="AB602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941D1"/>
    <w:multiLevelType w:val="hybridMultilevel"/>
    <w:tmpl w:val="6C56A484"/>
    <w:lvl w:ilvl="0" w:tplc="1E3C2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A2676"/>
    <w:multiLevelType w:val="hybridMultilevel"/>
    <w:tmpl w:val="49D27534"/>
    <w:lvl w:ilvl="0" w:tplc="1E3C2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96DDF"/>
    <w:rsid w:val="00175A5F"/>
    <w:rsid w:val="00215105"/>
    <w:rsid w:val="003524B1"/>
    <w:rsid w:val="004167BD"/>
    <w:rsid w:val="00440624"/>
    <w:rsid w:val="00506BE6"/>
    <w:rsid w:val="007A2E9E"/>
    <w:rsid w:val="007B67FB"/>
    <w:rsid w:val="00923D74"/>
    <w:rsid w:val="00956ADC"/>
    <w:rsid w:val="00A32235"/>
    <w:rsid w:val="00AF77CD"/>
    <w:rsid w:val="00B96DDF"/>
    <w:rsid w:val="00BF1064"/>
    <w:rsid w:val="00BF516A"/>
    <w:rsid w:val="00D7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D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97E9FE-8F0A-458A-B79B-E8B2C5BEF39D}" type="doc">
      <dgm:prSet loTypeId="urn:microsoft.com/office/officeart/2005/8/layout/hierarchy1" loCatId="hierarchy" qsTypeId="urn:microsoft.com/office/officeart/2005/8/quickstyle/3d8" qsCatId="3D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FE6E3C9-93F2-4862-BDAF-166DE851BB9C}">
      <dgm:prSet phldrT="[Text]"/>
      <dgm:spPr/>
      <dgm:t>
        <a:bodyPr/>
        <a:lstStyle/>
        <a:p>
          <a:pPr algn="ctr"/>
          <a:r>
            <a:rPr lang="sr-Cyrl-RS"/>
            <a:t>ТРИ ОБЛИКА РЕЗУЛТАТА ПОСЛОВАЊА</a:t>
          </a:r>
          <a:endParaRPr lang="en-US"/>
        </a:p>
      </dgm:t>
    </dgm:pt>
    <dgm:pt modelId="{BD327A01-9CF9-428A-AEE4-17C4479079C6}" type="parTrans" cxnId="{E92091B1-BD9E-461B-9EAB-70672142A61D}">
      <dgm:prSet/>
      <dgm:spPr/>
      <dgm:t>
        <a:bodyPr/>
        <a:lstStyle/>
        <a:p>
          <a:pPr algn="ctr"/>
          <a:endParaRPr lang="en-US"/>
        </a:p>
      </dgm:t>
    </dgm:pt>
    <dgm:pt modelId="{21235E8C-117A-4B97-A445-204E41C6BAED}" type="sibTrans" cxnId="{E92091B1-BD9E-461B-9EAB-70672142A61D}">
      <dgm:prSet/>
      <dgm:spPr/>
      <dgm:t>
        <a:bodyPr/>
        <a:lstStyle/>
        <a:p>
          <a:pPr algn="ctr"/>
          <a:endParaRPr lang="en-US"/>
        </a:p>
      </dgm:t>
    </dgm:pt>
    <dgm:pt modelId="{99CE1063-10CC-4CD7-81C5-84C020247E3F}">
      <dgm:prSet phldrT="[Text]"/>
      <dgm:spPr/>
      <dgm:t>
        <a:bodyPr/>
        <a:lstStyle/>
        <a:p>
          <a:pPr algn="ctr"/>
          <a:r>
            <a:rPr lang="sr-Cyrl-RS"/>
            <a:t>ДОБИТАК</a:t>
          </a:r>
          <a:endParaRPr lang="en-US"/>
        </a:p>
      </dgm:t>
    </dgm:pt>
    <dgm:pt modelId="{709CC3D2-A6DB-46AD-BC11-D3D3E39136DC}" type="parTrans" cxnId="{51270436-A837-47DE-827B-BB8CAFC22B5A}">
      <dgm:prSet/>
      <dgm:spPr/>
      <dgm:t>
        <a:bodyPr/>
        <a:lstStyle/>
        <a:p>
          <a:pPr algn="ctr"/>
          <a:endParaRPr lang="en-US"/>
        </a:p>
      </dgm:t>
    </dgm:pt>
    <dgm:pt modelId="{05BA2BD9-BC7D-45CF-AB1F-D55DE7A00AEF}" type="sibTrans" cxnId="{51270436-A837-47DE-827B-BB8CAFC22B5A}">
      <dgm:prSet/>
      <dgm:spPr/>
      <dgm:t>
        <a:bodyPr/>
        <a:lstStyle/>
        <a:p>
          <a:pPr algn="ctr"/>
          <a:endParaRPr lang="en-US"/>
        </a:p>
      </dgm:t>
    </dgm:pt>
    <dgm:pt modelId="{06E0C4A7-DDB0-4F0F-874F-B7EDBA1DE8A5}">
      <dgm:prSet phldrT="[Text]"/>
      <dgm:spPr/>
      <dgm:t>
        <a:bodyPr/>
        <a:lstStyle/>
        <a:p>
          <a:pPr algn="ctr"/>
          <a:r>
            <a:rPr lang="sr-Cyrl-RS"/>
            <a:t>УКУПАН ПРИХОД</a:t>
          </a:r>
          <a:endParaRPr lang="en-US"/>
        </a:p>
      </dgm:t>
    </dgm:pt>
    <dgm:pt modelId="{15590594-F142-4560-AE54-A8BFE5AE0FAE}" type="parTrans" cxnId="{DB9FC224-2CCF-4250-9DA3-EC7723D11F33}">
      <dgm:prSet/>
      <dgm:spPr/>
      <dgm:t>
        <a:bodyPr/>
        <a:lstStyle/>
        <a:p>
          <a:pPr algn="ctr"/>
          <a:endParaRPr lang="en-US"/>
        </a:p>
      </dgm:t>
    </dgm:pt>
    <dgm:pt modelId="{1CDB6C4E-4AD4-4CD2-B361-BCD7BEC27FB4}" type="sibTrans" cxnId="{DB9FC224-2CCF-4250-9DA3-EC7723D11F33}">
      <dgm:prSet/>
      <dgm:spPr/>
      <dgm:t>
        <a:bodyPr/>
        <a:lstStyle/>
        <a:p>
          <a:pPr algn="ctr"/>
          <a:endParaRPr lang="en-US"/>
        </a:p>
      </dgm:t>
    </dgm:pt>
    <dgm:pt modelId="{A43F8A18-EAAD-4DBA-A78C-7F194B4A8DCF}">
      <dgm:prSet phldrT="[Text]"/>
      <dgm:spPr/>
      <dgm:t>
        <a:bodyPr/>
        <a:lstStyle/>
        <a:p>
          <a:pPr algn="ctr"/>
          <a:r>
            <a:rPr lang="sr-Cyrl-RS"/>
            <a:t>ФИЗИЧИ ОБИМ ПРОИЗВОДЊЕ</a:t>
          </a:r>
          <a:endParaRPr lang="en-US"/>
        </a:p>
      </dgm:t>
    </dgm:pt>
    <dgm:pt modelId="{1073BF8F-4E32-467D-8F88-4D75CDB8D293}" type="parTrans" cxnId="{D167F35E-D010-45A4-A4A5-69918FB5F4EF}">
      <dgm:prSet/>
      <dgm:spPr/>
      <dgm:t>
        <a:bodyPr/>
        <a:lstStyle/>
        <a:p>
          <a:pPr algn="ctr"/>
          <a:endParaRPr lang="en-US"/>
        </a:p>
      </dgm:t>
    </dgm:pt>
    <dgm:pt modelId="{44485CE3-13B8-4ED0-A341-E865F3D08D84}" type="sibTrans" cxnId="{D167F35E-D010-45A4-A4A5-69918FB5F4EF}">
      <dgm:prSet/>
      <dgm:spPr/>
      <dgm:t>
        <a:bodyPr/>
        <a:lstStyle/>
        <a:p>
          <a:pPr algn="ctr"/>
          <a:endParaRPr lang="en-US"/>
        </a:p>
      </dgm:t>
    </dgm:pt>
    <dgm:pt modelId="{DA06EB86-9B43-4BB8-B726-DF652E4412D7}" type="pres">
      <dgm:prSet presAssocID="{8B97E9FE-8F0A-458A-B79B-E8B2C5BEF39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CD1C9F2-D9AB-49B3-BE80-1FDAC1077672}" type="pres">
      <dgm:prSet presAssocID="{FFE6E3C9-93F2-4862-BDAF-166DE851BB9C}" presName="hierRoot1" presStyleCnt="0"/>
      <dgm:spPr/>
    </dgm:pt>
    <dgm:pt modelId="{091DFE18-9568-45E7-915B-E0FCF43B84AA}" type="pres">
      <dgm:prSet presAssocID="{FFE6E3C9-93F2-4862-BDAF-166DE851BB9C}" presName="composite" presStyleCnt="0"/>
      <dgm:spPr/>
    </dgm:pt>
    <dgm:pt modelId="{76AA9002-1631-456D-9BB1-6C822A7F5AB5}" type="pres">
      <dgm:prSet presAssocID="{FFE6E3C9-93F2-4862-BDAF-166DE851BB9C}" presName="background" presStyleLbl="node0" presStyleIdx="0" presStyleCnt="1"/>
      <dgm:spPr/>
    </dgm:pt>
    <dgm:pt modelId="{63EAD60D-A5AE-4E6B-885C-D942DD17772B}" type="pres">
      <dgm:prSet presAssocID="{FFE6E3C9-93F2-4862-BDAF-166DE851BB9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ACEC3F-E1F7-48FF-B924-CA4C83E3555B}" type="pres">
      <dgm:prSet presAssocID="{FFE6E3C9-93F2-4862-BDAF-166DE851BB9C}" presName="hierChild2" presStyleCnt="0"/>
      <dgm:spPr/>
    </dgm:pt>
    <dgm:pt modelId="{B5EB172B-597E-4894-9C94-2C4556B1EFBE}" type="pres">
      <dgm:prSet presAssocID="{1073BF8F-4E32-467D-8F88-4D75CDB8D293}" presName="Name10" presStyleLbl="parChTrans1D2" presStyleIdx="0" presStyleCnt="3"/>
      <dgm:spPr/>
    </dgm:pt>
    <dgm:pt modelId="{1D32CEFA-CCB7-44D3-87AE-2DE43E9A1C95}" type="pres">
      <dgm:prSet presAssocID="{A43F8A18-EAAD-4DBA-A78C-7F194B4A8DCF}" presName="hierRoot2" presStyleCnt="0"/>
      <dgm:spPr/>
    </dgm:pt>
    <dgm:pt modelId="{D354B040-27F4-469E-8D3D-34589507E6CA}" type="pres">
      <dgm:prSet presAssocID="{A43F8A18-EAAD-4DBA-A78C-7F194B4A8DCF}" presName="composite2" presStyleCnt="0"/>
      <dgm:spPr/>
    </dgm:pt>
    <dgm:pt modelId="{F57E6787-2B72-4866-AB47-BCAA074C0DFB}" type="pres">
      <dgm:prSet presAssocID="{A43F8A18-EAAD-4DBA-A78C-7F194B4A8DCF}" presName="background2" presStyleLbl="node2" presStyleIdx="0" presStyleCnt="3"/>
      <dgm:spPr/>
    </dgm:pt>
    <dgm:pt modelId="{AD91202F-6981-4E72-9D16-61324C155CD2}" type="pres">
      <dgm:prSet presAssocID="{A43F8A18-EAAD-4DBA-A78C-7F194B4A8DCF}" presName="text2" presStyleLbl="fgAcc2" presStyleIdx="0" presStyleCnt="3">
        <dgm:presLayoutVars>
          <dgm:chPref val="3"/>
        </dgm:presLayoutVars>
      </dgm:prSet>
      <dgm:spPr/>
    </dgm:pt>
    <dgm:pt modelId="{23FB75B7-9604-402F-9601-EB19BCBE6E21}" type="pres">
      <dgm:prSet presAssocID="{A43F8A18-EAAD-4DBA-A78C-7F194B4A8DCF}" presName="hierChild3" presStyleCnt="0"/>
      <dgm:spPr/>
    </dgm:pt>
    <dgm:pt modelId="{261CC013-5413-4724-940F-94A22131A564}" type="pres">
      <dgm:prSet presAssocID="{15590594-F142-4560-AE54-A8BFE5AE0FAE}" presName="Name10" presStyleLbl="parChTrans1D2" presStyleIdx="1" presStyleCnt="3"/>
      <dgm:spPr/>
    </dgm:pt>
    <dgm:pt modelId="{32B97C56-31F7-4E24-9DD4-D57862913A3D}" type="pres">
      <dgm:prSet presAssocID="{06E0C4A7-DDB0-4F0F-874F-B7EDBA1DE8A5}" presName="hierRoot2" presStyleCnt="0"/>
      <dgm:spPr/>
    </dgm:pt>
    <dgm:pt modelId="{BEFC44C0-251B-45C8-B665-A9C41E20196F}" type="pres">
      <dgm:prSet presAssocID="{06E0C4A7-DDB0-4F0F-874F-B7EDBA1DE8A5}" presName="composite2" presStyleCnt="0"/>
      <dgm:spPr/>
    </dgm:pt>
    <dgm:pt modelId="{2A0AFCA6-C17C-404E-BAD6-0D5A6D76B111}" type="pres">
      <dgm:prSet presAssocID="{06E0C4A7-DDB0-4F0F-874F-B7EDBA1DE8A5}" presName="background2" presStyleLbl="node2" presStyleIdx="1" presStyleCnt="3"/>
      <dgm:spPr/>
    </dgm:pt>
    <dgm:pt modelId="{8A9818CD-52A0-4D2E-8011-CDE20160E990}" type="pres">
      <dgm:prSet presAssocID="{06E0C4A7-DDB0-4F0F-874F-B7EDBA1DE8A5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E503A9-7694-43C4-AD22-F7F295CFFD7C}" type="pres">
      <dgm:prSet presAssocID="{06E0C4A7-DDB0-4F0F-874F-B7EDBA1DE8A5}" presName="hierChild3" presStyleCnt="0"/>
      <dgm:spPr/>
    </dgm:pt>
    <dgm:pt modelId="{2078BA1E-BE3C-4B66-9983-6EB3326F65BD}" type="pres">
      <dgm:prSet presAssocID="{709CC3D2-A6DB-46AD-BC11-D3D3E39136DC}" presName="Name10" presStyleLbl="parChTrans1D2" presStyleIdx="2" presStyleCnt="3"/>
      <dgm:spPr/>
    </dgm:pt>
    <dgm:pt modelId="{48E59384-99EA-46CD-8131-32E00F8F0634}" type="pres">
      <dgm:prSet presAssocID="{99CE1063-10CC-4CD7-81C5-84C020247E3F}" presName="hierRoot2" presStyleCnt="0"/>
      <dgm:spPr/>
    </dgm:pt>
    <dgm:pt modelId="{C1D54157-A312-4080-8A86-213638CB3367}" type="pres">
      <dgm:prSet presAssocID="{99CE1063-10CC-4CD7-81C5-84C020247E3F}" presName="composite2" presStyleCnt="0"/>
      <dgm:spPr/>
    </dgm:pt>
    <dgm:pt modelId="{E2AA3DA9-1868-4162-B1AE-7E42C32D7E1C}" type="pres">
      <dgm:prSet presAssocID="{99CE1063-10CC-4CD7-81C5-84C020247E3F}" presName="background2" presStyleLbl="node2" presStyleIdx="2" presStyleCnt="3"/>
      <dgm:spPr/>
    </dgm:pt>
    <dgm:pt modelId="{474AAE3A-3608-4A94-B288-D944116E50C9}" type="pres">
      <dgm:prSet presAssocID="{99CE1063-10CC-4CD7-81C5-84C020247E3F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396FAA-D5FC-46DD-A2EC-1847D04E7351}" type="pres">
      <dgm:prSet presAssocID="{99CE1063-10CC-4CD7-81C5-84C020247E3F}" presName="hierChild3" presStyleCnt="0"/>
      <dgm:spPr/>
    </dgm:pt>
  </dgm:ptLst>
  <dgm:cxnLst>
    <dgm:cxn modelId="{51270436-A837-47DE-827B-BB8CAFC22B5A}" srcId="{FFE6E3C9-93F2-4862-BDAF-166DE851BB9C}" destId="{99CE1063-10CC-4CD7-81C5-84C020247E3F}" srcOrd="2" destOrd="0" parTransId="{709CC3D2-A6DB-46AD-BC11-D3D3E39136DC}" sibTransId="{05BA2BD9-BC7D-45CF-AB1F-D55DE7A00AEF}"/>
    <dgm:cxn modelId="{6B182D75-D626-4601-BCE3-5C272014EBAE}" type="presOf" srcId="{15590594-F142-4560-AE54-A8BFE5AE0FAE}" destId="{261CC013-5413-4724-940F-94A22131A564}" srcOrd="0" destOrd="0" presId="urn:microsoft.com/office/officeart/2005/8/layout/hierarchy1"/>
    <dgm:cxn modelId="{CBB71445-2AFB-46F5-93DB-4AA63E36A4A5}" type="presOf" srcId="{1073BF8F-4E32-467D-8F88-4D75CDB8D293}" destId="{B5EB172B-597E-4894-9C94-2C4556B1EFBE}" srcOrd="0" destOrd="0" presId="urn:microsoft.com/office/officeart/2005/8/layout/hierarchy1"/>
    <dgm:cxn modelId="{C0446295-4B3B-4249-9042-593C95234DCB}" type="presOf" srcId="{FFE6E3C9-93F2-4862-BDAF-166DE851BB9C}" destId="{63EAD60D-A5AE-4E6B-885C-D942DD17772B}" srcOrd="0" destOrd="0" presId="urn:microsoft.com/office/officeart/2005/8/layout/hierarchy1"/>
    <dgm:cxn modelId="{D167F35E-D010-45A4-A4A5-69918FB5F4EF}" srcId="{FFE6E3C9-93F2-4862-BDAF-166DE851BB9C}" destId="{A43F8A18-EAAD-4DBA-A78C-7F194B4A8DCF}" srcOrd="0" destOrd="0" parTransId="{1073BF8F-4E32-467D-8F88-4D75CDB8D293}" sibTransId="{44485CE3-13B8-4ED0-A341-E865F3D08D84}"/>
    <dgm:cxn modelId="{1D7BA59C-51AE-400F-9BF6-0461E5818BAF}" type="presOf" srcId="{709CC3D2-A6DB-46AD-BC11-D3D3E39136DC}" destId="{2078BA1E-BE3C-4B66-9983-6EB3326F65BD}" srcOrd="0" destOrd="0" presId="urn:microsoft.com/office/officeart/2005/8/layout/hierarchy1"/>
    <dgm:cxn modelId="{DB9FC224-2CCF-4250-9DA3-EC7723D11F33}" srcId="{FFE6E3C9-93F2-4862-BDAF-166DE851BB9C}" destId="{06E0C4A7-DDB0-4F0F-874F-B7EDBA1DE8A5}" srcOrd="1" destOrd="0" parTransId="{15590594-F142-4560-AE54-A8BFE5AE0FAE}" sibTransId="{1CDB6C4E-4AD4-4CD2-B361-BCD7BEC27FB4}"/>
    <dgm:cxn modelId="{5548263C-3D03-4D50-A324-663B16FC6F5E}" type="presOf" srcId="{8B97E9FE-8F0A-458A-B79B-E8B2C5BEF39D}" destId="{DA06EB86-9B43-4BB8-B726-DF652E4412D7}" srcOrd="0" destOrd="0" presId="urn:microsoft.com/office/officeart/2005/8/layout/hierarchy1"/>
    <dgm:cxn modelId="{E92091B1-BD9E-461B-9EAB-70672142A61D}" srcId="{8B97E9FE-8F0A-458A-B79B-E8B2C5BEF39D}" destId="{FFE6E3C9-93F2-4862-BDAF-166DE851BB9C}" srcOrd="0" destOrd="0" parTransId="{BD327A01-9CF9-428A-AEE4-17C4479079C6}" sibTransId="{21235E8C-117A-4B97-A445-204E41C6BAED}"/>
    <dgm:cxn modelId="{69FF275C-6117-4860-BBFB-7127381B2389}" type="presOf" srcId="{06E0C4A7-DDB0-4F0F-874F-B7EDBA1DE8A5}" destId="{8A9818CD-52A0-4D2E-8011-CDE20160E990}" srcOrd="0" destOrd="0" presId="urn:microsoft.com/office/officeart/2005/8/layout/hierarchy1"/>
    <dgm:cxn modelId="{79613AC7-D819-477E-9BB4-9E3B6ED1AD57}" type="presOf" srcId="{A43F8A18-EAAD-4DBA-A78C-7F194B4A8DCF}" destId="{AD91202F-6981-4E72-9D16-61324C155CD2}" srcOrd="0" destOrd="0" presId="urn:microsoft.com/office/officeart/2005/8/layout/hierarchy1"/>
    <dgm:cxn modelId="{451EE083-5E42-4876-96D6-1FDD3A012E08}" type="presOf" srcId="{99CE1063-10CC-4CD7-81C5-84C020247E3F}" destId="{474AAE3A-3608-4A94-B288-D944116E50C9}" srcOrd="0" destOrd="0" presId="urn:microsoft.com/office/officeart/2005/8/layout/hierarchy1"/>
    <dgm:cxn modelId="{30C21817-95CA-4029-BB15-42943C946C5A}" type="presParOf" srcId="{DA06EB86-9B43-4BB8-B726-DF652E4412D7}" destId="{4CD1C9F2-D9AB-49B3-BE80-1FDAC1077672}" srcOrd="0" destOrd="0" presId="urn:microsoft.com/office/officeart/2005/8/layout/hierarchy1"/>
    <dgm:cxn modelId="{BE3A839F-1789-4391-8696-DF97E746AC9A}" type="presParOf" srcId="{4CD1C9F2-D9AB-49B3-BE80-1FDAC1077672}" destId="{091DFE18-9568-45E7-915B-E0FCF43B84AA}" srcOrd="0" destOrd="0" presId="urn:microsoft.com/office/officeart/2005/8/layout/hierarchy1"/>
    <dgm:cxn modelId="{4BD580FB-1DF1-4B8A-AF74-94DB145126B0}" type="presParOf" srcId="{091DFE18-9568-45E7-915B-E0FCF43B84AA}" destId="{76AA9002-1631-456D-9BB1-6C822A7F5AB5}" srcOrd="0" destOrd="0" presId="urn:microsoft.com/office/officeart/2005/8/layout/hierarchy1"/>
    <dgm:cxn modelId="{92B4F1E1-B594-4119-88B4-1B7FA548CD45}" type="presParOf" srcId="{091DFE18-9568-45E7-915B-E0FCF43B84AA}" destId="{63EAD60D-A5AE-4E6B-885C-D942DD17772B}" srcOrd="1" destOrd="0" presId="urn:microsoft.com/office/officeart/2005/8/layout/hierarchy1"/>
    <dgm:cxn modelId="{A7975239-0690-4409-B6CB-06790F98D7AC}" type="presParOf" srcId="{4CD1C9F2-D9AB-49B3-BE80-1FDAC1077672}" destId="{C8ACEC3F-E1F7-48FF-B924-CA4C83E3555B}" srcOrd="1" destOrd="0" presId="urn:microsoft.com/office/officeart/2005/8/layout/hierarchy1"/>
    <dgm:cxn modelId="{2CB165BA-8E98-4855-A6BF-656FD861C320}" type="presParOf" srcId="{C8ACEC3F-E1F7-48FF-B924-CA4C83E3555B}" destId="{B5EB172B-597E-4894-9C94-2C4556B1EFBE}" srcOrd="0" destOrd="0" presId="urn:microsoft.com/office/officeart/2005/8/layout/hierarchy1"/>
    <dgm:cxn modelId="{903B5867-AC5B-4E0C-81A8-1919FE4C6977}" type="presParOf" srcId="{C8ACEC3F-E1F7-48FF-B924-CA4C83E3555B}" destId="{1D32CEFA-CCB7-44D3-87AE-2DE43E9A1C95}" srcOrd="1" destOrd="0" presId="urn:microsoft.com/office/officeart/2005/8/layout/hierarchy1"/>
    <dgm:cxn modelId="{7714C7B1-A93C-42BC-AA90-4E7EB73F6735}" type="presParOf" srcId="{1D32CEFA-CCB7-44D3-87AE-2DE43E9A1C95}" destId="{D354B040-27F4-469E-8D3D-34589507E6CA}" srcOrd="0" destOrd="0" presId="urn:microsoft.com/office/officeart/2005/8/layout/hierarchy1"/>
    <dgm:cxn modelId="{FAE5A7EE-59E0-4F05-B86C-DED14FEB6052}" type="presParOf" srcId="{D354B040-27F4-469E-8D3D-34589507E6CA}" destId="{F57E6787-2B72-4866-AB47-BCAA074C0DFB}" srcOrd="0" destOrd="0" presId="urn:microsoft.com/office/officeart/2005/8/layout/hierarchy1"/>
    <dgm:cxn modelId="{00DBC501-A829-47C1-94F1-E732C1C3B013}" type="presParOf" srcId="{D354B040-27F4-469E-8D3D-34589507E6CA}" destId="{AD91202F-6981-4E72-9D16-61324C155CD2}" srcOrd="1" destOrd="0" presId="urn:microsoft.com/office/officeart/2005/8/layout/hierarchy1"/>
    <dgm:cxn modelId="{6917F46F-B1F6-48EB-B687-6C8C06DBBCC9}" type="presParOf" srcId="{1D32CEFA-CCB7-44D3-87AE-2DE43E9A1C95}" destId="{23FB75B7-9604-402F-9601-EB19BCBE6E21}" srcOrd="1" destOrd="0" presId="urn:microsoft.com/office/officeart/2005/8/layout/hierarchy1"/>
    <dgm:cxn modelId="{E8E31E3C-3A3F-4EBC-9A35-14BAF91565CB}" type="presParOf" srcId="{C8ACEC3F-E1F7-48FF-B924-CA4C83E3555B}" destId="{261CC013-5413-4724-940F-94A22131A564}" srcOrd="2" destOrd="0" presId="urn:microsoft.com/office/officeart/2005/8/layout/hierarchy1"/>
    <dgm:cxn modelId="{5C3EC1AF-4D70-4636-A819-4DC51A266C55}" type="presParOf" srcId="{C8ACEC3F-E1F7-48FF-B924-CA4C83E3555B}" destId="{32B97C56-31F7-4E24-9DD4-D57862913A3D}" srcOrd="3" destOrd="0" presId="urn:microsoft.com/office/officeart/2005/8/layout/hierarchy1"/>
    <dgm:cxn modelId="{06BEBF8A-5E72-4E10-A943-E430CBCAE409}" type="presParOf" srcId="{32B97C56-31F7-4E24-9DD4-D57862913A3D}" destId="{BEFC44C0-251B-45C8-B665-A9C41E20196F}" srcOrd="0" destOrd="0" presId="urn:microsoft.com/office/officeart/2005/8/layout/hierarchy1"/>
    <dgm:cxn modelId="{2A5CFB2F-DD9B-486E-8D4B-AF6F78CECCB1}" type="presParOf" srcId="{BEFC44C0-251B-45C8-B665-A9C41E20196F}" destId="{2A0AFCA6-C17C-404E-BAD6-0D5A6D76B111}" srcOrd="0" destOrd="0" presId="urn:microsoft.com/office/officeart/2005/8/layout/hierarchy1"/>
    <dgm:cxn modelId="{96F0325A-A495-4511-B6E0-7217CDB1BDA9}" type="presParOf" srcId="{BEFC44C0-251B-45C8-B665-A9C41E20196F}" destId="{8A9818CD-52A0-4D2E-8011-CDE20160E990}" srcOrd="1" destOrd="0" presId="urn:microsoft.com/office/officeart/2005/8/layout/hierarchy1"/>
    <dgm:cxn modelId="{949981B4-E16E-441B-8538-A9BC4969AA96}" type="presParOf" srcId="{32B97C56-31F7-4E24-9DD4-D57862913A3D}" destId="{78E503A9-7694-43C4-AD22-F7F295CFFD7C}" srcOrd="1" destOrd="0" presId="urn:microsoft.com/office/officeart/2005/8/layout/hierarchy1"/>
    <dgm:cxn modelId="{5346CC0F-760E-4ADB-A2E2-4B6AA7C76A9A}" type="presParOf" srcId="{C8ACEC3F-E1F7-48FF-B924-CA4C83E3555B}" destId="{2078BA1E-BE3C-4B66-9983-6EB3326F65BD}" srcOrd="4" destOrd="0" presId="urn:microsoft.com/office/officeart/2005/8/layout/hierarchy1"/>
    <dgm:cxn modelId="{8198543C-1DFA-4CCA-AE3C-3EC578A6858A}" type="presParOf" srcId="{C8ACEC3F-E1F7-48FF-B924-CA4C83E3555B}" destId="{48E59384-99EA-46CD-8131-32E00F8F0634}" srcOrd="5" destOrd="0" presId="urn:microsoft.com/office/officeart/2005/8/layout/hierarchy1"/>
    <dgm:cxn modelId="{7BDCC97B-F234-46A4-A0B7-5418EB659CBE}" type="presParOf" srcId="{48E59384-99EA-46CD-8131-32E00F8F0634}" destId="{C1D54157-A312-4080-8A86-213638CB3367}" srcOrd="0" destOrd="0" presId="urn:microsoft.com/office/officeart/2005/8/layout/hierarchy1"/>
    <dgm:cxn modelId="{8AA8F2BF-92E5-4DA3-8A88-6F95FD684E63}" type="presParOf" srcId="{C1D54157-A312-4080-8A86-213638CB3367}" destId="{E2AA3DA9-1868-4162-B1AE-7E42C32D7E1C}" srcOrd="0" destOrd="0" presId="urn:microsoft.com/office/officeart/2005/8/layout/hierarchy1"/>
    <dgm:cxn modelId="{C39ED674-9987-48E7-BDEE-6D35527E4AA2}" type="presParOf" srcId="{C1D54157-A312-4080-8A86-213638CB3367}" destId="{474AAE3A-3608-4A94-B288-D944116E50C9}" srcOrd="1" destOrd="0" presId="urn:microsoft.com/office/officeart/2005/8/layout/hierarchy1"/>
    <dgm:cxn modelId="{E721CD28-009E-40A2-B937-AD889EFD692E}" type="presParOf" srcId="{48E59384-99EA-46CD-8131-32E00F8F0634}" destId="{28396FAA-D5FC-46DD-A2EC-1847D04E7351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2021-03-25T18:35:00Z</dcterms:created>
  <dcterms:modified xsi:type="dcterms:W3CDTF">2021-03-25T19:52:00Z</dcterms:modified>
</cp:coreProperties>
</file>